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05" w:rsidRPr="00AD65DB" w:rsidRDefault="00526F05" w:rsidP="00526F05">
      <w:pPr>
        <w:pStyle w:val="a5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ПОГОДЖЕНО</w:t>
      </w:r>
    </w:p>
    <w:p w:rsidR="00526F05" w:rsidRPr="00AD65DB" w:rsidRDefault="00526F05" w:rsidP="00526F0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C973B3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В.о. г</w:t>
      </w:r>
      <w:r w:rsidR="00526F05" w:rsidRPr="00AD65DB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 Вінницького</w:t>
      </w:r>
      <w:r w:rsidR="00526F05"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районного суду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Вінницької області  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E80114">
        <w:rPr>
          <w:rFonts w:ascii="Times New Roman" w:hAnsi="Times New Roman" w:cs="Times New Roman"/>
          <w:b/>
          <w:sz w:val="24"/>
          <w:szCs w:val="24"/>
          <w:lang w:val="uk-UA"/>
        </w:rPr>
        <w:t>Ірина ГАНКІНА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</w:t>
      </w:r>
      <w:r w:rsidR="00E80114">
        <w:rPr>
          <w:rFonts w:ascii="Times New Roman" w:hAnsi="Times New Roman" w:cs="Times New Roman"/>
          <w:b/>
          <w:sz w:val="24"/>
          <w:szCs w:val="24"/>
          <w:lang w:val="uk-UA"/>
        </w:rPr>
        <w:t>04» липня</w:t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E8011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навчання працівників апарату</w:t>
      </w:r>
    </w:p>
    <w:p w:rsidR="00526F05" w:rsidRPr="00AD65DB" w:rsidRDefault="00232927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Вінницького районного</w:t>
      </w:r>
      <w:r w:rsidR="00526F05"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суду Вінницької області на </w:t>
      </w:r>
      <w:r w:rsidR="00244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друге півріччя </w:t>
      </w:r>
      <w:r w:rsidR="00526F05" w:rsidRPr="00AD65DB">
        <w:rPr>
          <w:rFonts w:ascii="Times New Roman" w:hAnsi="Times New Roman" w:cs="Times New Roman"/>
          <w:b/>
          <w:sz w:val="24"/>
          <w:szCs w:val="24"/>
          <w:lang w:val="uk-UA"/>
        </w:rPr>
        <w:t>2023 р</w:t>
      </w:r>
      <w:r w:rsidR="002441B3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341"/>
        <w:gridCol w:w="2094"/>
        <w:gridCol w:w="1379"/>
      </w:tblGrid>
      <w:tr w:rsidR="00526F05" w:rsidRPr="00AD65DB" w:rsidTr="004E7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№№</w:t>
            </w:r>
          </w:p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навчання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566DD" w:rsidRPr="00AD65DB" w:rsidTr="00463B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D" w:rsidRPr="00AD65DB" w:rsidRDefault="007566DD" w:rsidP="007566DD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D" w:rsidRPr="000E3EC1" w:rsidRDefault="006100C0" w:rsidP="0091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принципи</w:t>
            </w:r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>етикету</w:t>
            </w:r>
            <w:proofErr w:type="spellEnd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 xml:space="preserve"> з людьми з </w:t>
            </w:r>
            <w:proofErr w:type="spellStart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="007566DD" w:rsidRPr="000E3EC1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D" w:rsidRPr="000E3EC1" w:rsidRDefault="007566DD" w:rsidP="007566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D" w:rsidRPr="000E3EC1" w:rsidRDefault="007566DD" w:rsidP="007566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D" w:rsidRPr="000E3EC1" w:rsidRDefault="007566DD" w:rsidP="007566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46" w:rsidRPr="00AD65DB" w:rsidTr="009C4B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46" w:rsidRPr="00AD65DB" w:rsidRDefault="006F2846" w:rsidP="006F2846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Порядок повернення коштів помилково або надміру зарахованих до державного бюджету.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Консультанти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46" w:rsidRPr="00AD65DB" w:rsidTr="009C4B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AD65DB" w:rsidRDefault="006F2846" w:rsidP="006F2846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ведення військового обліку призовників і військовозобов’язаних. Бронювання військовозобов’язаних в  суді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(по роботі з персоналом)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46" w:rsidRPr="00AD65DB" w:rsidTr="009C4B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AD65DB" w:rsidRDefault="006F2846" w:rsidP="006F2846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807D57" w:rsidRDefault="006F2846" w:rsidP="006F2846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color w:val="000000" w:themeColor="text1"/>
                <w:shd w:val="clear" w:color="auto" w:fill="FFFFFF"/>
                <w:lang w:val="uk-UA"/>
              </w:rPr>
            </w:pPr>
            <w:r w:rsidRPr="00807D57">
              <w:rPr>
                <w:lang w:val="uk-UA"/>
              </w:rPr>
              <w:t>ЗУ «Про електронні документи та електронний документообіг».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(з інформаційних технологій)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46" w:rsidRPr="00AD65DB" w:rsidTr="009C4B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AD65DB" w:rsidRDefault="006F2846" w:rsidP="006F2846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персоналу при загрозі або виникненні надзвичайних ситуацій в суді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9855E0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6" w:rsidRPr="000E3EC1" w:rsidRDefault="006F2846" w:rsidP="006F28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CC3" w:rsidRPr="00AD65DB" w:rsidTr="00273874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AD65DB" w:rsidRDefault="00510CC3" w:rsidP="00510CC3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807D57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проведення щорічного оцінювання результатів службової діяльності державних службовців системи правосуддя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(по роботі з персоналом)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CC3" w:rsidRPr="00AD65DB" w:rsidTr="00273874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AD65DB" w:rsidRDefault="00510CC3" w:rsidP="00510CC3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9855E0" w:rsidRDefault="009855E0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та реєстрація документів відповідно до Інструкції з діловодства в місцевих та апеляційних судах України.</w:t>
            </w:r>
            <w:r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0CC3" w:rsidRPr="00985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та облік документів з грифом «ДСК»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CC3" w:rsidRPr="00AD65DB" w:rsidTr="000722D9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AD65DB" w:rsidRDefault="00510CC3" w:rsidP="00510CC3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807D57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0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та проведення інвентаризації основних засобів, нематеріальних активів, товарно-матеріальних цінностей з перевіркою їх фактичної наявності та документального підтвердження відповідно до діючого законодавства. Цільове використання, належна експлуатація, ремонт і списання обладнання та інших матеріально-технічних ресурсів.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жовтень 2023</w:t>
            </w:r>
            <w:bookmarkStart w:id="0" w:name="_GoBack"/>
            <w:bookmarkEnd w:id="0"/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CC3" w:rsidRPr="00AD65DB" w:rsidTr="000722D9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AD65DB" w:rsidRDefault="00510CC3" w:rsidP="00510CC3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807D57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0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судовий збір”. Пільгові категорії учасників судового процесу, що звільнені від сплати судового збору. Особливості їх реєстрації в АСДС.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Консультанти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3" w:rsidRPr="000E3EC1" w:rsidRDefault="00510CC3" w:rsidP="00510C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8B5" w:rsidRPr="00AD65DB" w:rsidTr="000722D9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AD65DB" w:rsidRDefault="00F878B5" w:rsidP="00F878B5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541134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41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індивідуальної програми підвищення рівня професійної компетентності державних службовців.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(по роботі з персоналом)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8B5" w:rsidRPr="00AD65DB" w:rsidTr="0034367A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AD65DB" w:rsidRDefault="00F878B5" w:rsidP="00F878B5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E3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Складання  номенклатури суду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8B5" w:rsidRPr="00AD65DB" w:rsidTr="00874413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AD65DB" w:rsidRDefault="00F878B5" w:rsidP="00F878B5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541134" w:rsidRDefault="00F878B5" w:rsidP="00F878B5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охорону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Правил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протипожежної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суді</w:t>
            </w:r>
            <w:proofErr w:type="spellEnd"/>
            <w:r w:rsidRPr="0054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судовий розпорядник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8B5" w:rsidRPr="00AD65DB" w:rsidTr="001D2A97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AD65DB" w:rsidRDefault="00F878B5" w:rsidP="00F878B5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 ЗУ «Про запобігання корупції».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(по роботі з персоналом)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5" w:rsidRPr="000E3EC1" w:rsidRDefault="00F878B5" w:rsidP="00F878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Керівник апарату суду</w:t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</w:t>
      </w:r>
      <w:r w:rsidR="004F44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Світлана СЛОБОДЯНЮК</w:t>
      </w:r>
    </w:p>
    <w:p w:rsidR="00526F05" w:rsidRPr="00AD65DB" w:rsidRDefault="00526F05" w:rsidP="0052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F05" w:rsidRPr="00AD65DB" w:rsidRDefault="00526F05" w:rsidP="00466C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26F05" w:rsidRPr="00AD65DB" w:rsidSect="00A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B91"/>
    <w:multiLevelType w:val="hybridMultilevel"/>
    <w:tmpl w:val="B4C22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F05"/>
    <w:rsid w:val="0006179F"/>
    <w:rsid w:val="000631C9"/>
    <w:rsid w:val="000649F2"/>
    <w:rsid w:val="000862D1"/>
    <w:rsid w:val="000E3EC1"/>
    <w:rsid w:val="00105834"/>
    <w:rsid w:val="0010761B"/>
    <w:rsid w:val="00120876"/>
    <w:rsid w:val="00154CED"/>
    <w:rsid w:val="0017460E"/>
    <w:rsid w:val="001A2E42"/>
    <w:rsid w:val="001D2A97"/>
    <w:rsid w:val="001D6C2C"/>
    <w:rsid w:val="001E6A20"/>
    <w:rsid w:val="00232927"/>
    <w:rsid w:val="002441B3"/>
    <w:rsid w:val="002663EB"/>
    <w:rsid w:val="00273874"/>
    <w:rsid w:val="0031176D"/>
    <w:rsid w:val="00316D17"/>
    <w:rsid w:val="00323F9B"/>
    <w:rsid w:val="003250EE"/>
    <w:rsid w:val="0033151E"/>
    <w:rsid w:val="0034367A"/>
    <w:rsid w:val="003464BA"/>
    <w:rsid w:val="003A75F8"/>
    <w:rsid w:val="003F0CAF"/>
    <w:rsid w:val="003F6D6C"/>
    <w:rsid w:val="0043271B"/>
    <w:rsid w:val="00433004"/>
    <w:rsid w:val="00463B14"/>
    <w:rsid w:val="00466C86"/>
    <w:rsid w:val="00491C2D"/>
    <w:rsid w:val="0049554A"/>
    <w:rsid w:val="004C1928"/>
    <w:rsid w:val="004E73E7"/>
    <w:rsid w:val="004F44E6"/>
    <w:rsid w:val="00510CC3"/>
    <w:rsid w:val="00526F05"/>
    <w:rsid w:val="0054070A"/>
    <w:rsid w:val="00541134"/>
    <w:rsid w:val="005729CE"/>
    <w:rsid w:val="005D50D9"/>
    <w:rsid w:val="006100C0"/>
    <w:rsid w:val="006361D9"/>
    <w:rsid w:val="006853E4"/>
    <w:rsid w:val="006D1131"/>
    <w:rsid w:val="006F2846"/>
    <w:rsid w:val="007262F2"/>
    <w:rsid w:val="00730578"/>
    <w:rsid w:val="00734908"/>
    <w:rsid w:val="00745D4C"/>
    <w:rsid w:val="007566DD"/>
    <w:rsid w:val="0079254B"/>
    <w:rsid w:val="007F363F"/>
    <w:rsid w:val="00800644"/>
    <w:rsid w:val="00807D57"/>
    <w:rsid w:val="008231D2"/>
    <w:rsid w:val="008419E4"/>
    <w:rsid w:val="008D00FA"/>
    <w:rsid w:val="008D266F"/>
    <w:rsid w:val="0091693C"/>
    <w:rsid w:val="009208E9"/>
    <w:rsid w:val="009855E0"/>
    <w:rsid w:val="009A10D6"/>
    <w:rsid w:val="009A7C33"/>
    <w:rsid w:val="009C4BCE"/>
    <w:rsid w:val="00A050E8"/>
    <w:rsid w:val="00A35C98"/>
    <w:rsid w:val="00A47B30"/>
    <w:rsid w:val="00AC0BDC"/>
    <w:rsid w:val="00AD5CEA"/>
    <w:rsid w:val="00AD65DB"/>
    <w:rsid w:val="00AF73BA"/>
    <w:rsid w:val="00B007E2"/>
    <w:rsid w:val="00B04935"/>
    <w:rsid w:val="00B06F38"/>
    <w:rsid w:val="00B37E30"/>
    <w:rsid w:val="00C56DC5"/>
    <w:rsid w:val="00C658F3"/>
    <w:rsid w:val="00C973B3"/>
    <w:rsid w:val="00CA1EEC"/>
    <w:rsid w:val="00CC2FE9"/>
    <w:rsid w:val="00D13074"/>
    <w:rsid w:val="00D33509"/>
    <w:rsid w:val="00D53DA8"/>
    <w:rsid w:val="00D86558"/>
    <w:rsid w:val="00DC1EFE"/>
    <w:rsid w:val="00DC315F"/>
    <w:rsid w:val="00E80114"/>
    <w:rsid w:val="00EC1E0F"/>
    <w:rsid w:val="00ED05CB"/>
    <w:rsid w:val="00EE08EC"/>
    <w:rsid w:val="00F605DE"/>
    <w:rsid w:val="00F677B7"/>
    <w:rsid w:val="00F81E4C"/>
    <w:rsid w:val="00F878B5"/>
    <w:rsid w:val="00FA2C58"/>
    <w:rsid w:val="00FA3889"/>
    <w:rsid w:val="00FB150A"/>
    <w:rsid w:val="00FC32A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1CFF"/>
  <w15:docId w15:val="{F244CDA3-7AA1-49CB-B0AF-2316E7D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05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526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F0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526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26F05"/>
    <w:pPr>
      <w:spacing w:after="0" w:line="240" w:lineRule="auto"/>
    </w:pPr>
    <w:rPr>
      <w:lang w:val="ru-RU"/>
    </w:rPr>
  </w:style>
  <w:style w:type="paragraph" w:customStyle="1" w:styleId="rvps6">
    <w:name w:val="rvps6"/>
    <w:basedOn w:val="a"/>
    <w:uiPriority w:val="99"/>
    <w:rsid w:val="0052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26F05"/>
  </w:style>
  <w:style w:type="table" w:styleId="a6">
    <w:name w:val="Table Grid"/>
    <w:basedOn w:val="a1"/>
    <w:uiPriority w:val="59"/>
    <w:rsid w:val="00526F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73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5D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 Lyakhovska</cp:lastModifiedBy>
  <cp:revision>86</cp:revision>
  <cp:lastPrinted>2022-12-27T11:22:00Z</cp:lastPrinted>
  <dcterms:created xsi:type="dcterms:W3CDTF">2022-12-27T08:27:00Z</dcterms:created>
  <dcterms:modified xsi:type="dcterms:W3CDTF">2023-09-14T09:22:00Z</dcterms:modified>
</cp:coreProperties>
</file>