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E4" w:rsidRDefault="00AB492C" w:rsidP="000165E4">
      <w:pPr>
        <w:pStyle w:val="ab"/>
        <w:jc w:val="right"/>
        <w:rPr>
          <w:b/>
        </w:rPr>
      </w:pPr>
      <w:r w:rsidRPr="009A04E3">
        <w:rPr>
          <w:b/>
        </w:rPr>
        <w:t>Додаток 1</w:t>
      </w:r>
    </w:p>
    <w:p w:rsidR="000165E4" w:rsidRDefault="00AB492C" w:rsidP="000165E4">
      <w:pPr>
        <w:pStyle w:val="ab"/>
        <w:jc w:val="right"/>
        <w:rPr>
          <w:b/>
          <w:bCs/>
          <w:color w:val="000000"/>
          <w:lang w:eastAsia="uk-UA"/>
        </w:rPr>
      </w:pPr>
      <w:r w:rsidRPr="00546280">
        <w:rPr>
          <w:b/>
          <w:bCs/>
          <w:color w:val="000000"/>
          <w:lang w:eastAsia="uk-UA"/>
        </w:rPr>
        <w:t>ЗАТВЕРДЖЕНО</w:t>
      </w:r>
    </w:p>
    <w:p w:rsidR="000165E4" w:rsidRDefault="000165E4" w:rsidP="000165E4">
      <w:pPr>
        <w:pStyle w:val="ab"/>
        <w:jc w:val="right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>н</w:t>
      </w:r>
      <w:r w:rsidR="00AB492C" w:rsidRPr="00546280">
        <w:rPr>
          <w:b/>
          <w:bCs/>
          <w:color w:val="000000"/>
          <w:lang w:eastAsia="uk-UA"/>
        </w:rPr>
        <w:t xml:space="preserve">аказом керівника апарату суду,  </w:t>
      </w:r>
    </w:p>
    <w:p w:rsidR="000165E4" w:rsidRDefault="00AB492C" w:rsidP="000165E4">
      <w:pPr>
        <w:pStyle w:val="ab"/>
        <w:jc w:val="right"/>
        <w:rPr>
          <w:b/>
          <w:bCs/>
          <w:color w:val="000000"/>
          <w:lang w:eastAsia="uk-UA"/>
        </w:rPr>
      </w:pPr>
      <w:r w:rsidRPr="00546280">
        <w:rPr>
          <w:b/>
          <w:bCs/>
          <w:color w:val="000000"/>
          <w:lang w:eastAsia="uk-UA"/>
        </w:rPr>
        <w:t>голови комісії з реорганізації (злиття)</w:t>
      </w:r>
    </w:p>
    <w:p w:rsidR="000165E4" w:rsidRDefault="00AB492C" w:rsidP="000165E4">
      <w:pPr>
        <w:pStyle w:val="ab"/>
        <w:jc w:val="right"/>
        <w:rPr>
          <w:b/>
          <w:bCs/>
          <w:color w:val="000000"/>
          <w:lang w:eastAsia="uk-UA"/>
        </w:rPr>
      </w:pPr>
      <w:r w:rsidRPr="00546280">
        <w:rPr>
          <w:b/>
          <w:bCs/>
          <w:color w:val="000000"/>
          <w:lang w:eastAsia="uk-UA"/>
        </w:rPr>
        <w:t xml:space="preserve"> Вінницького районного суду </w:t>
      </w:r>
    </w:p>
    <w:p w:rsidR="000165E4" w:rsidRDefault="00AB492C" w:rsidP="000165E4">
      <w:pPr>
        <w:pStyle w:val="ab"/>
        <w:jc w:val="right"/>
        <w:rPr>
          <w:b/>
          <w:bCs/>
          <w:color w:val="000000"/>
          <w:lang w:eastAsia="uk-UA"/>
        </w:rPr>
      </w:pPr>
      <w:r w:rsidRPr="00546280">
        <w:rPr>
          <w:b/>
          <w:bCs/>
          <w:color w:val="000000"/>
          <w:lang w:eastAsia="uk-UA"/>
        </w:rPr>
        <w:t>Вінницької області</w:t>
      </w:r>
    </w:p>
    <w:p w:rsidR="00AB492C" w:rsidRDefault="00AB492C" w:rsidP="000165E4">
      <w:pPr>
        <w:pStyle w:val="ab"/>
        <w:jc w:val="right"/>
        <w:rPr>
          <w:b/>
          <w:bCs/>
          <w:lang w:eastAsia="uk-UA"/>
        </w:rPr>
      </w:pPr>
      <w:r w:rsidRPr="0089541C">
        <w:rPr>
          <w:b/>
          <w:bCs/>
          <w:lang w:eastAsia="uk-UA"/>
        </w:rPr>
        <w:t xml:space="preserve">від </w:t>
      </w:r>
      <w:r w:rsidR="005017C8">
        <w:rPr>
          <w:b/>
          <w:bCs/>
          <w:lang w:eastAsia="uk-UA"/>
        </w:rPr>
        <w:t>0</w:t>
      </w:r>
      <w:r w:rsidR="00057AAA">
        <w:rPr>
          <w:b/>
          <w:bCs/>
          <w:lang w:eastAsia="uk-UA"/>
        </w:rPr>
        <w:t>4</w:t>
      </w:r>
      <w:r w:rsidR="005017C8">
        <w:rPr>
          <w:b/>
          <w:bCs/>
          <w:lang w:eastAsia="uk-UA"/>
        </w:rPr>
        <w:t>.12.</w:t>
      </w:r>
      <w:r w:rsidRPr="0089541C">
        <w:rPr>
          <w:b/>
          <w:bCs/>
          <w:lang w:eastAsia="uk-UA"/>
        </w:rPr>
        <w:t>2019 № </w:t>
      </w:r>
      <w:r w:rsidR="0089541C">
        <w:rPr>
          <w:b/>
          <w:bCs/>
          <w:lang w:eastAsia="uk-UA"/>
        </w:rPr>
        <w:t>1</w:t>
      </w:r>
      <w:r w:rsidR="005017C8">
        <w:rPr>
          <w:b/>
          <w:bCs/>
          <w:lang w:eastAsia="uk-UA"/>
        </w:rPr>
        <w:t>67</w:t>
      </w:r>
      <w:r w:rsidR="0089541C">
        <w:rPr>
          <w:b/>
          <w:bCs/>
          <w:lang w:eastAsia="uk-UA"/>
        </w:rPr>
        <w:t>-</w:t>
      </w:r>
      <w:r w:rsidRPr="0089541C">
        <w:rPr>
          <w:b/>
          <w:bCs/>
          <w:lang w:eastAsia="uk-UA"/>
        </w:rPr>
        <w:t>осн/к</w:t>
      </w:r>
    </w:p>
    <w:p w:rsidR="000165E4" w:rsidRPr="00D23614" w:rsidRDefault="000165E4" w:rsidP="000165E4">
      <w:pPr>
        <w:pStyle w:val="ab"/>
        <w:jc w:val="right"/>
        <w:rPr>
          <w:rStyle w:val="rvts15"/>
          <w:b/>
        </w:rPr>
      </w:pPr>
    </w:p>
    <w:p w:rsidR="00AB492C" w:rsidRPr="00D23614" w:rsidRDefault="00AB492C" w:rsidP="000165E4">
      <w:pPr>
        <w:tabs>
          <w:tab w:val="left" w:pos="1342"/>
        </w:tabs>
        <w:spacing w:after="0" w:line="240" w:lineRule="auto"/>
        <w:ind w:left="284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УМОВИ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проведення конкурсу на зайняття вакантної посади державної служби категорії  </w:t>
      </w:r>
      <w:r>
        <w:rPr>
          <w:rStyle w:val="rvts15"/>
          <w:rFonts w:ascii="Times New Roman" w:hAnsi="Times New Roman"/>
          <w:b/>
          <w:sz w:val="24"/>
          <w:szCs w:val="24"/>
        </w:rPr>
        <w:t>«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>В</w:t>
      </w:r>
      <w:r>
        <w:rPr>
          <w:rStyle w:val="rvts15"/>
          <w:rFonts w:ascii="Times New Roman" w:hAnsi="Times New Roman"/>
          <w:b/>
          <w:sz w:val="24"/>
          <w:szCs w:val="24"/>
        </w:rPr>
        <w:t>»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rvts15"/>
          <w:rFonts w:ascii="Times New Roman" w:hAnsi="Times New Roman"/>
          <w:b/>
          <w:sz w:val="24"/>
          <w:szCs w:val="24"/>
        </w:rPr>
        <w:t>головного спеціаліста (з інформаційних технологій)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Вінницького</w:t>
      </w:r>
      <w:r w:rsidRPr="00D23614">
        <w:rPr>
          <w:rFonts w:ascii="Times New Roman" w:hAnsi="Times New Roman"/>
          <w:b/>
          <w:sz w:val="24"/>
          <w:szCs w:val="24"/>
        </w:rPr>
        <w:t xml:space="preserve"> районного суду Вінницької області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722"/>
        <w:gridCol w:w="7654"/>
      </w:tblGrid>
      <w:tr w:rsidR="00AB492C" w:rsidRPr="00D23614" w:rsidTr="000165E4">
        <w:trPr>
          <w:trHeight w:val="20"/>
        </w:trPr>
        <w:tc>
          <w:tcPr>
            <w:tcW w:w="10910" w:type="dxa"/>
            <w:gridSpan w:val="3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AB492C" w:rsidRPr="00D23614" w:rsidTr="00CD2DC9">
        <w:trPr>
          <w:trHeight w:val="20"/>
        </w:trPr>
        <w:tc>
          <w:tcPr>
            <w:tcW w:w="3256" w:type="dxa"/>
            <w:gridSpan w:val="2"/>
          </w:tcPr>
          <w:p w:rsidR="00AB492C" w:rsidRPr="008F7F22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8F7F2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7654" w:type="dxa"/>
          </w:tcPr>
          <w:p w:rsidR="00AB492C" w:rsidRPr="00546280" w:rsidRDefault="00AB492C" w:rsidP="005042BC">
            <w:pPr>
              <w:pStyle w:val="6"/>
              <w:spacing w:befor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Головний спеціаліст (з інформаційних технологій):</w:t>
            </w:r>
          </w:p>
          <w:p w:rsidR="00AB492C" w:rsidRPr="00546280" w:rsidRDefault="00AB492C" w:rsidP="005042BC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546280">
              <w:rPr>
                <w:bCs/>
                <w:spacing w:val="3"/>
                <w:lang w:val="uk-UA"/>
              </w:rPr>
              <w:t>1.</w:t>
            </w:r>
            <w:r w:rsidRPr="00546280">
              <w:rPr>
                <w:bCs/>
                <w:spacing w:val="3"/>
                <w:lang w:val="uk-UA"/>
              </w:rPr>
              <w:tab/>
            </w:r>
            <w:r w:rsidRPr="00546280">
              <w:rPr>
                <w:lang w:val="uk-UA"/>
              </w:rPr>
              <w:t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</w:t>
            </w:r>
          </w:p>
          <w:p w:rsidR="00AB492C" w:rsidRPr="00546280" w:rsidRDefault="00AB492C" w:rsidP="005042BC">
            <w:pPr>
              <w:pStyle w:val="ac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2.</w:t>
            </w:r>
            <w:r w:rsidRPr="00546280">
              <w:rPr>
                <w:sz w:val="24"/>
                <w:szCs w:val="24"/>
                <w:lang w:val="uk-UA"/>
              </w:rPr>
              <w:tab/>
              <w:t>Забезпечує адміністрування автоматизованих робочих місць суддів та працівників апарату суду.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3.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суді.</w:t>
            </w:r>
          </w:p>
          <w:p w:rsidR="00AB492C" w:rsidRPr="00546280" w:rsidRDefault="00AB492C" w:rsidP="005042BC">
            <w:pPr>
              <w:pStyle w:val="ac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4.</w:t>
            </w:r>
            <w:r w:rsidRPr="00546280">
              <w:rPr>
                <w:sz w:val="24"/>
                <w:szCs w:val="24"/>
                <w:lang w:val="uk-UA"/>
              </w:rPr>
              <w:tab/>
              <w:t>Організовує проведення робіт щодо інсталяції програмного забезпечення.</w:t>
            </w:r>
          </w:p>
          <w:p w:rsidR="00AB492C" w:rsidRPr="00546280" w:rsidRDefault="00AB492C" w:rsidP="005042BC">
            <w:pPr>
              <w:pStyle w:val="ac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5.</w:t>
            </w:r>
            <w:r w:rsidRPr="00546280">
              <w:rPr>
                <w:sz w:val="24"/>
                <w:szCs w:val="24"/>
                <w:lang w:val="uk-UA"/>
              </w:rPr>
              <w:tab/>
              <w:t>Здійснює обслуговування та моніторинг працездатності програмного забезпечення та мережного обладнання комп’ютерної мережі.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6.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Надає консультативну допомогу суддям і працівникам апарату суду з питань роботи та використання комп’ютерного обладнання і програмного забезпечення.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7.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8.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доступ користувачів до внутрішніх інформаційних ресурсів.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9.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10.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забезпечення.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11.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 xml:space="preserve">12.  </w:t>
            </w:r>
            <w:r w:rsidR="008F7F22">
              <w:rPr>
                <w:rFonts w:ascii="Times New Roman" w:hAnsi="Times New Roman"/>
                <w:sz w:val="24"/>
                <w:szCs w:val="24"/>
              </w:rPr>
              <w:t>Здійснює облік видачі та повернення компакт-дисків.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13.  Являється технічним адміністратором автоматизованої системи документообігу суду.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14. Виконує доручення голови суду, керівника апарату суду.</w:t>
            </w:r>
          </w:p>
          <w:p w:rsidR="008F7F22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lastRenderedPageBreak/>
              <w:t>15. Здійсню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організаційне забезпечення завдань з побудови і впровадження, керування комплексною системою захисту інформації в інформаційно-телекомунікаційній системі та здійсню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контроль за її функціонуванням</w:t>
            </w:r>
            <w:r w:rsidR="008F7F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16. Організову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та викону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роботи з визначення вимог до захисту інформації, проектування, розроблення і модернізації комплексної системи захисту інформації.</w:t>
            </w:r>
          </w:p>
          <w:p w:rsidR="00AB492C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17. Здійсню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експлуатацію, обслуговування, підтримку працездатності комплексної системи захисту інформації.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18. Забезпечу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контроль за станом захищеності інформації в інформаційно-телекомунікаційній системі.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19. Організову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та здійсню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забезпечення технічного захисту інформації і контроль</w:t>
            </w:r>
            <w:r w:rsidR="00EE7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>за його станом в інформаційно-телекомунікаційній системі.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20. Організову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роботи із захисту інформації та забезпечу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контроль за станом захищеності WEB-сторінки.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21.</w:t>
            </w:r>
            <w:r w:rsidR="00EE7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>Керу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ється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організаційно-розпорядчими, нормативно-розпорядчими документами, що розроблені в рамках організаційно-технічних рішень, що мають експертні висновки Державної служби спеціального зв’язку та захисту інформації України від 1 жовтня 2013 року № 468 (ІТС тип 1), від 15 жовтня 2013 року № 471 (кінцевий вузол) та Державними законодавчими актами з питань технічного захисту інформації.</w:t>
            </w:r>
          </w:p>
          <w:p w:rsidR="00AB492C" w:rsidRPr="00546280" w:rsidRDefault="00AB492C" w:rsidP="00EE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22. При виконанні робіт із захисту інформації в системі керу</w:t>
            </w:r>
            <w:r w:rsidR="00EE7B3B">
              <w:rPr>
                <w:rFonts w:ascii="Times New Roman" w:hAnsi="Times New Roman"/>
                <w:sz w:val="24"/>
                <w:szCs w:val="24"/>
              </w:rPr>
              <w:t>ється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 xml:space="preserve"> нормативно-правовими актами з питань технічного захисту інформації, Законами України, нормативно-методологічною базою що розроблена в рамках організаційно-технічних рішень, що мають експертні висновки Державної служби спеціального зв’язку та захисту інформації України від 1 жовтня 2013 року № 468 (ІТС тип 1) та від 15 жовтня 2013 року № 471 (кінцевий вузол).</w:t>
            </w:r>
          </w:p>
        </w:tc>
      </w:tr>
      <w:tr w:rsidR="00AB492C" w:rsidRPr="00D23614" w:rsidTr="00CD2DC9">
        <w:trPr>
          <w:trHeight w:val="20"/>
        </w:trPr>
        <w:tc>
          <w:tcPr>
            <w:tcW w:w="3256" w:type="dxa"/>
            <w:gridSpan w:val="2"/>
          </w:tcPr>
          <w:p w:rsidR="00AB492C" w:rsidRPr="008F7F22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8F7F2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7654" w:type="dxa"/>
          </w:tcPr>
          <w:p w:rsidR="005017C8" w:rsidRDefault="00AB492C" w:rsidP="005017C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  <w:r w:rsidR="00501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грн.,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17C8" w:rsidRPr="00962290" w:rsidRDefault="005017C8" w:rsidP="005017C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290">
              <w:rPr>
                <w:rFonts w:ascii="Times New Roman" w:hAnsi="Times New Roman"/>
                <w:sz w:val="24"/>
                <w:szCs w:val="24"/>
                <w:lang w:eastAsia="zh-CN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5017C8" w:rsidRPr="00D23614" w:rsidRDefault="005017C8" w:rsidP="005017C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962290">
              <w:rPr>
                <w:rFonts w:ascii="Times New Roman" w:hAnsi="Times New Roman"/>
                <w:sz w:val="24"/>
                <w:szCs w:val="24"/>
                <w:lang w:eastAsia="zh-CN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AB492C" w:rsidRPr="00D23614" w:rsidTr="00CD2DC9">
        <w:trPr>
          <w:trHeight w:val="20"/>
        </w:trPr>
        <w:tc>
          <w:tcPr>
            <w:tcW w:w="3256" w:type="dxa"/>
            <w:gridSpan w:val="2"/>
          </w:tcPr>
          <w:p w:rsidR="00AB492C" w:rsidRPr="008F7F22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8F7F2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54" w:type="dxa"/>
          </w:tcPr>
          <w:p w:rsidR="00AB492C" w:rsidRPr="006E6640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Безстрокова</w:t>
            </w:r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60B2" w:rsidRPr="00D23614" w:rsidTr="00CD2DC9">
        <w:trPr>
          <w:trHeight w:val="20"/>
        </w:trPr>
        <w:tc>
          <w:tcPr>
            <w:tcW w:w="3256" w:type="dxa"/>
            <w:gridSpan w:val="2"/>
          </w:tcPr>
          <w:p w:rsidR="008960B2" w:rsidRPr="00962290" w:rsidRDefault="008960B2" w:rsidP="008960B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7654" w:type="dxa"/>
          </w:tcPr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ab/>
              <w:t>резюме за формою згідно з додатком 2 1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кандидата;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підтвердження наявності відповідного ступеня вищої освіти;</w:t>
            </w:r>
            <w:r w:rsidR="00C95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компетентностей</w:t>
            </w:r>
            <w:proofErr w:type="spellEnd"/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0B2">
              <w:rPr>
                <w:rFonts w:ascii="Times New Roman" w:hAnsi="Times New Roman"/>
                <w:bCs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960B2" w:rsidRPr="00F32111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111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Документи для участі в конкурсі приймаються до 18:00 </w:t>
            </w:r>
          </w:p>
          <w:p w:rsidR="008960B2" w:rsidRPr="00F32111" w:rsidRDefault="00F32111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1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960B2" w:rsidRPr="00F32111">
              <w:rPr>
                <w:rFonts w:ascii="Times New Roman" w:hAnsi="Times New Roman"/>
                <w:b/>
                <w:sz w:val="24"/>
                <w:szCs w:val="24"/>
              </w:rPr>
              <w:t xml:space="preserve"> грудня 2019 року:</w:t>
            </w:r>
          </w:p>
          <w:p w:rsidR="008960B2" w:rsidRPr="008960B2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B2">
              <w:rPr>
                <w:rFonts w:ascii="Times New Roman" w:hAnsi="Times New Roman"/>
                <w:sz w:val="24"/>
                <w:szCs w:val="24"/>
              </w:rPr>
              <w:t>-</w:t>
            </w:r>
            <w:r w:rsidRPr="008960B2">
              <w:rPr>
                <w:rFonts w:ascii="Times New Roman" w:hAnsi="Times New Roman"/>
                <w:sz w:val="24"/>
                <w:szCs w:val="24"/>
              </w:rPr>
              <w:tab/>
              <w:t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https://www.career.gov.ua/;</w:t>
            </w:r>
          </w:p>
          <w:p w:rsidR="008960B2" w:rsidRPr="00AD1E98" w:rsidRDefault="008960B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B2">
              <w:rPr>
                <w:sz w:val="24"/>
                <w:szCs w:val="24"/>
              </w:rPr>
              <w:t>-</w:t>
            </w:r>
            <w:r w:rsidRPr="008960B2">
              <w:rPr>
                <w:sz w:val="24"/>
                <w:szCs w:val="24"/>
              </w:rPr>
              <w:tab/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документи в паперовому вигляді – за адресою: </w:t>
            </w:r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Винниченка</w:t>
            </w:r>
            <w:proofErr w:type="spellEnd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29, </w:t>
            </w:r>
            <w:proofErr w:type="spellStart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каб</w:t>
            </w:r>
            <w:proofErr w:type="spellEnd"/>
            <w:r w:rsidRPr="00AD1E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4. </w:t>
            </w: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>Відповідно до постанови Кабінету Міністрів України від 25.09.2019 № 844, необхідну інформацію можна подати особисто або надіслати її поштою.</w:t>
            </w:r>
          </w:p>
          <w:p w:rsidR="008960B2" w:rsidRPr="006E6640" w:rsidRDefault="008960B2" w:rsidP="008960B2">
            <w:pPr>
              <w:pStyle w:val="rvps2"/>
              <w:spacing w:before="0" w:beforeAutospacing="0" w:after="0" w:afterAutospacing="0"/>
              <w:ind w:right="57"/>
              <w:jc w:val="both"/>
              <w:rPr>
                <w:rStyle w:val="rvts15"/>
                <w:b/>
                <w:i/>
                <w:spacing w:val="-6"/>
                <w:lang w:val="uk-UA"/>
              </w:rPr>
            </w:pPr>
          </w:p>
        </w:tc>
      </w:tr>
      <w:tr w:rsidR="00AB1512" w:rsidRPr="00D23614" w:rsidTr="00CD2DC9">
        <w:trPr>
          <w:trHeight w:val="20"/>
        </w:trPr>
        <w:tc>
          <w:tcPr>
            <w:tcW w:w="3256" w:type="dxa"/>
            <w:gridSpan w:val="2"/>
          </w:tcPr>
          <w:p w:rsidR="00AB1512" w:rsidRDefault="00AB1512" w:rsidP="008960B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9622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AB1512" w:rsidRPr="00962290" w:rsidRDefault="00AB1512" w:rsidP="008960B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54" w:type="dxa"/>
          </w:tcPr>
          <w:p w:rsidR="00AB1512" w:rsidRPr="00962290" w:rsidRDefault="00AB1512" w:rsidP="00AB151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розумним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пристосуванням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Порядку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  <w:p w:rsidR="00AB1512" w:rsidRPr="008960B2" w:rsidRDefault="00AB1512" w:rsidP="008960B2">
            <w:pPr>
              <w:pStyle w:val="ae"/>
              <w:tabs>
                <w:tab w:val="left" w:pos="234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B2" w:rsidRPr="00D23614" w:rsidTr="00CD2DC9">
        <w:trPr>
          <w:trHeight w:val="20"/>
        </w:trPr>
        <w:tc>
          <w:tcPr>
            <w:tcW w:w="3256" w:type="dxa"/>
            <w:gridSpan w:val="2"/>
          </w:tcPr>
          <w:p w:rsidR="008960B2" w:rsidRPr="008F7F22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8F7F2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654" w:type="dxa"/>
          </w:tcPr>
          <w:p w:rsidR="00AB1512" w:rsidRPr="00962290" w:rsidRDefault="00AB1512" w:rsidP="00AB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Винниченка,29</w:t>
            </w:r>
          </w:p>
          <w:p w:rsidR="00AB1512" w:rsidRPr="00720F6F" w:rsidRDefault="00AB1512" w:rsidP="00AB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20F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10:00, </w:t>
            </w:r>
            <w:r w:rsidR="00720F6F" w:rsidRPr="00720F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</w:t>
            </w:r>
            <w:r w:rsidRPr="00720F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F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720F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2019 року.</w:t>
            </w:r>
          </w:p>
          <w:p w:rsidR="00AB1512" w:rsidRPr="00962290" w:rsidRDefault="00AB1512" w:rsidP="00AB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8960B2" w:rsidRPr="00D23614" w:rsidRDefault="00AB1512" w:rsidP="00AB151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Кандидати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вакантних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«Б» та «В»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перевірку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складають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22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8960B2" w:rsidRPr="00D23614" w:rsidTr="00CD2DC9">
        <w:trPr>
          <w:trHeight w:val="20"/>
        </w:trPr>
        <w:tc>
          <w:tcPr>
            <w:tcW w:w="3256" w:type="dxa"/>
            <w:gridSpan w:val="2"/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54" w:type="dxa"/>
          </w:tcPr>
          <w:p w:rsidR="008960B2" w:rsidRPr="006E6640" w:rsidRDefault="0079123B" w:rsidP="008960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Вікторівна</w:t>
            </w:r>
            <w:r w:rsidR="008960B2" w:rsidRPr="0089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60B2"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8960B2"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(0432) 61-27-38</w:t>
            </w:r>
          </w:p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E6640">
              <w:rPr>
                <w:rFonts w:ascii="Times New Roman" w:hAnsi="Times New Roman"/>
                <w:sz w:val="24"/>
                <w:szCs w:val="24"/>
              </w:rPr>
              <w:t>vn</w:t>
            </w:r>
            <w:proofErr w:type="spellEnd"/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.vn.court.gov.ua</w:t>
            </w:r>
          </w:p>
        </w:tc>
      </w:tr>
      <w:tr w:rsidR="008960B2" w:rsidRPr="00D23614" w:rsidTr="000165E4">
        <w:trPr>
          <w:trHeight w:val="20"/>
        </w:trPr>
        <w:tc>
          <w:tcPr>
            <w:tcW w:w="10910" w:type="dxa"/>
            <w:gridSpan w:val="3"/>
            <w:vAlign w:val="center"/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7654" w:type="dxa"/>
          </w:tcPr>
          <w:p w:rsidR="008960B2" w:rsidRPr="00D23614" w:rsidRDefault="008960B2" w:rsidP="00F32111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вища, не нижче ступеня молодшого бакалавра або бакалавра 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7654" w:type="dxa"/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е потребує</w:t>
            </w:r>
            <w:r w:rsidRPr="00D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7654" w:type="dxa"/>
          </w:tcPr>
          <w:p w:rsidR="008960B2" w:rsidRPr="00D32477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7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960B2" w:rsidRPr="00D23614" w:rsidTr="000165E4">
        <w:trPr>
          <w:trHeight w:val="20"/>
        </w:trPr>
        <w:tc>
          <w:tcPr>
            <w:tcW w:w="10910" w:type="dxa"/>
            <w:gridSpan w:val="3"/>
            <w:vAlign w:val="center"/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8960B2" w:rsidRPr="00D23614" w:rsidTr="00CD2DC9">
        <w:trPr>
          <w:trHeight w:val="20"/>
        </w:trPr>
        <w:tc>
          <w:tcPr>
            <w:tcW w:w="3256" w:type="dxa"/>
            <w:gridSpan w:val="2"/>
          </w:tcPr>
          <w:p w:rsidR="008960B2" w:rsidRPr="00B9320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932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7654" w:type="dxa"/>
          </w:tcPr>
          <w:p w:rsidR="008960B2" w:rsidRPr="00B9320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932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D23614" w:rsidRDefault="008960B2" w:rsidP="008960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7654" w:type="dxa"/>
          </w:tcPr>
          <w:p w:rsidR="008960B2" w:rsidRPr="00573BD8" w:rsidRDefault="008960B2" w:rsidP="008960B2">
            <w:pPr>
              <w:widowControl w:val="0"/>
              <w:tabs>
                <w:tab w:val="left" w:pos="280"/>
              </w:tabs>
              <w:spacing w:after="0" w:line="240" w:lineRule="auto"/>
              <w:ind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Обслуговування комп’ютерної мережі суду, поточне адміністрування мережевого обладнання локальної мережі, адміністрування контролера домену та серверів мережі.</w:t>
            </w:r>
          </w:p>
          <w:p w:rsidR="008960B2" w:rsidRPr="00573BD8" w:rsidRDefault="008960B2" w:rsidP="008960B2">
            <w:pPr>
              <w:widowControl w:val="0"/>
              <w:tabs>
                <w:tab w:val="left" w:pos="280"/>
              </w:tabs>
              <w:spacing w:after="0" w:line="240" w:lineRule="auto"/>
              <w:ind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 xml:space="preserve">Адміністрування офіційного сайту Вінницького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Вінницької області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0B2" w:rsidRPr="00573BD8" w:rsidRDefault="008960B2" w:rsidP="008960B2">
            <w:pPr>
              <w:tabs>
                <w:tab w:val="left" w:pos="280"/>
              </w:tabs>
              <w:spacing w:after="0"/>
              <w:ind w:firstLine="25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Професійна робота з інформаційно-пошуковими системами в мережі Інтернет.</w:t>
            </w:r>
          </w:p>
          <w:p w:rsidR="008960B2" w:rsidRPr="00D23614" w:rsidRDefault="008960B2" w:rsidP="008960B2">
            <w:pPr>
              <w:spacing w:after="0" w:line="240" w:lineRule="auto"/>
              <w:ind w:left="57" w:right="57" w:firstLine="196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Професійне 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r w:rsidRPr="000D25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D23614" w:rsidRDefault="008960B2" w:rsidP="008960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 ділові якості</w:t>
            </w:r>
          </w:p>
          <w:p w:rsidR="008960B2" w:rsidRPr="00D23614" w:rsidRDefault="008960B2" w:rsidP="008960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7654" w:type="dxa"/>
          </w:tcPr>
          <w:p w:rsidR="008960B2" w:rsidRPr="00D23614" w:rsidRDefault="008960B2" w:rsidP="0089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оперативність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960B2" w:rsidRPr="00D23614" w:rsidRDefault="008960B2" w:rsidP="0089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960B2" w:rsidRPr="00D23614" w:rsidRDefault="008960B2" w:rsidP="0089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уміння працювати в команді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960B2" w:rsidRPr="00D23614" w:rsidRDefault="008960B2" w:rsidP="0089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8960B2" w:rsidRPr="00D23614" w:rsidRDefault="008960B2" w:rsidP="0089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8960B2" w:rsidRPr="00D23614" w:rsidRDefault="008960B2" w:rsidP="008960B2">
            <w:pPr>
              <w:pStyle w:val="13"/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D23614" w:rsidRDefault="008960B2" w:rsidP="008960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Необхідні особистісні якості </w:t>
            </w:r>
          </w:p>
          <w:p w:rsidR="008960B2" w:rsidRPr="00D23614" w:rsidRDefault="008960B2" w:rsidP="008960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7654" w:type="dxa"/>
          </w:tcPr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1) відповідальність;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2) системність і самостійність в роботі;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3) уважність та зосередженість в роботі;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4) наполегливість;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5) ініціативність;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6) прагнення до самовдосконалення шляхом самоосвіти;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7) не конфліктність;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8) вміння знаходити вихід з складних ситуацій;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комунікабельність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10) 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60B2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11) надійність і порядність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60B2" w:rsidRPr="006E6640" w:rsidRDefault="008960B2" w:rsidP="008960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повага до інших;</w:t>
            </w:r>
          </w:p>
          <w:p w:rsidR="008960B2" w:rsidRPr="00D23614" w:rsidRDefault="008960B2" w:rsidP="008960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) дисциплінованість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0B2" w:rsidRPr="00D23614" w:rsidTr="000165E4">
        <w:trPr>
          <w:trHeight w:val="20"/>
        </w:trPr>
        <w:tc>
          <w:tcPr>
            <w:tcW w:w="10910" w:type="dxa"/>
            <w:gridSpan w:val="3"/>
            <w:vAlign w:val="center"/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546280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654" w:type="dxa"/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Знання: </w:t>
            </w:r>
          </w:p>
          <w:p w:rsidR="008960B2" w:rsidRPr="00573BD8" w:rsidRDefault="00720F6F" w:rsidP="008960B2">
            <w:pPr>
              <w:pStyle w:val="a8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lang w:eastAsia="uk-UA"/>
              </w:rPr>
            </w:pPr>
            <w:hyperlink r:id="rId5" w:tgtFrame="_blank" w:history="1">
              <w:r w:rsidR="008960B2" w:rsidRPr="00573BD8">
                <w:rPr>
                  <w:lang w:eastAsia="uk-UA"/>
                </w:rPr>
                <w:t>Конституції України</w:t>
              </w:r>
            </w:hyperlink>
            <w:r w:rsidR="008960B2" w:rsidRPr="00573BD8">
              <w:rPr>
                <w:lang w:eastAsia="uk-UA"/>
              </w:rPr>
              <w:t xml:space="preserve">; </w:t>
            </w:r>
          </w:p>
          <w:p w:rsidR="008960B2" w:rsidRPr="00573BD8" w:rsidRDefault="00720F6F" w:rsidP="008960B2">
            <w:pPr>
              <w:pStyle w:val="a8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lang w:eastAsia="uk-UA"/>
              </w:rPr>
            </w:pPr>
            <w:hyperlink r:id="rId6" w:tgtFrame="_blank" w:history="1">
              <w:r w:rsidR="008960B2" w:rsidRPr="00573BD8">
                <w:rPr>
                  <w:lang w:eastAsia="uk-UA"/>
                </w:rPr>
                <w:t>Закону України</w:t>
              </w:r>
            </w:hyperlink>
            <w:r w:rsidR="008960B2" w:rsidRPr="00573BD8">
              <w:rPr>
                <w:lang w:eastAsia="uk-UA"/>
              </w:rPr>
              <w:t xml:space="preserve"> «Про державну службу»; </w:t>
            </w:r>
          </w:p>
          <w:p w:rsidR="008960B2" w:rsidRPr="00573BD8" w:rsidRDefault="00720F6F" w:rsidP="008960B2">
            <w:pPr>
              <w:pStyle w:val="a8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i/>
              </w:rPr>
            </w:pPr>
            <w:hyperlink r:id="rId7" w:tgtFrame="_blank" w:history="1">
              <w:r w:rsidR="008960B2" w:rsidRPr="00573BD8">
                <w:rPr>
                  <w:lang w:eastAsia="uk-UA"/>
                </w:rPr>
                <w:t>Закону України</w:t>
              </w:r>
            </w:hyperlink>
            <w:r w:rsidR="008960B2" w:rsidRPr="00573BD8">
              <w:rPr>
                <w:lang w:eastAsia="uk-UA"/>
              </w:rPr>
              <w:t xml:space="preserve"> «Про запобігання корупції»</w:t>
            </w:r>
          </w:p>
        </w:tc>
      </w:tr>
      <w:tr w:rsidR="008960B2" w:rsidRPr="00D23614" w:rsidTr="00CD2DC9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8960B2" w:rsidRPr="00D23614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722" w:type="dxa"/>
            <w:tcBorders>
              <w:left w:val="single" w:sz="2" w:space="0" w:color="auto"/>
            </w:tcBorders>
          </w:tcPr>
          <w:p w:rsidR="008960B2" w:rsidRPr="00546280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654" w:type="dxa"/>
          </w:tcPr>
          <w:p w:rsidR="008960B2" w:rsidRPr="00C3201E" w:rsidRDefault="008960B2" w:rsidP="008960B2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320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Знання: 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захист персональних даних».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інформацію».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захист інформації в інформаційно-телекомунікаційних системах».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електронні документи та електронний документообіг».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</w:t>
            </w: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електронні довірчі послуги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Указ Президента України «Про Положення про технічний захист інформації в Україні».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Інструкція з діловодства в адміністративних судах України Затверджена наказом Державної судової адміністрації України від 17.12.2013 №17.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      </w:r>
            <w:r w:rsidRPr="00573BD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затвердженого постановою 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Кабінету Міністрів України від</w:t>
            </w: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19 вересня 2018 р. № 749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Положення «Про автоматизовану систему документообігу суду» від 26 листопада 2010 року № 30.</w:t>
            </w:r>
          </w:p>
          <w:p w:rsidR="008960B2" w:rsidRPr="00573BD8" w:rsidRDefault="008960B2" w:rsidP="008960B2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Загальні правила етичної поведінки державних службовців та посадових осіб місцевого самоврядування.</w:t>
            </w:r>
          </w:p>
          <w:p w:rsidR="008960B2" w:rsidRPr="00D23614" w:rsidRDefault="008960B2" w:rsidP="008960B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7"/>
              </w:tabs>
              <w:spacing w:after="0" w:line="240" w:lineRule="auto"/>
              <w:ind w:left="11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Правила поведінки працівника суду.</w:t>
            </w:r>
          </w:p>
        </w:tc>
      </w:tr>
    </w:tbl>
    <w:p w:rsidR="00AB492C" w:rsidRPr="00D23614" w:rsidRDefault="00AB492C" w:rsidP="00AB492C">
      <w:pPr>
        <w:rPr>
          <w:rFonts w:ascii="Times New Roman" w:hAnsi="Times New Roman"/>
        </w:rPr>
      </w:pP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 xml:space="preserve"> </w:t>
      </w:r>
    </w:p>
    <w:p w:rsidR="00FB6E3F" w:rsidRPr="00AB492C" w:rsidRDefault="00FB6E3F" w:rsidP="00AB492C"/>
    <w:sectPr w:rsidR="00FB6E3F" w:rsidRPr="00AB492C" w:rsidSect="000165E4">
      <w:pgSz w:w="11906" w:h="16838"/>
      <w:pgMar w:top="253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723C"/>
    <w:multiLevelType w:val="hybridMultilevel"/>
    <w:tmpl w:val="7B7811CA"/>
    <w:lvl w:ilvl="0" w:tplc="3AF8A198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035210"/>
    <w:multiLevelType w:val="hybridMultilevel"/>
    <w:tmpl w:val="AB0C8D4E"/>
    <w:lvl w:ilvl="0" w:tplc="3AF8A1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1735B"/>
    <w:multiLevelType w:val="hybridMultilevel"/>
    <w:tmpl w:val="69EAA198"/>
    <w:lvl w:ilvl="0" w:tplc="3532221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B453980"/>
    <w:multiLevelType w:val="hybridMultilevel"/>
    <w:tmpl w:val="221629EA"/>
    <w:lvl w:ilvl="0" w:tplc="0422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 w15:restartNumberingAfterBreak="0">
    <w:nsid w:val="78D31804"/>
    <w:multiLevelType w:val="hybridMultilevel"/>
    <w:tmpl w:val="7B8AF868"/>
    <w:lvl w:ilvl="0" w:tplc="AE80F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F5F41F1"/>
    <w:multiLevelType w:val="hybridMultilevel"/>
    <w:tmpl w:val="D32839C8"/>
    <w:lvl w:ilvl="0" w:tplc="3AF8A19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4"/>
    <w:rsid w:val="000033A7"/>
    <w:rsid w:val="00004E89"/>
    <w:rsid w:val="000165E4"/>
    <w:rsid w:val="0002023B"/>
    <w:rsid w:val="00047742"/>
    <w:rsid w:val="00057AAA"/>
    <w:rsid w:val="000A3785"/>
    <w:rsid w:val="000A3CA2"/>
    <w:rsid w:val="000A5108"/>
    <w:rsid w:val="000B3859"/>
    <w:rsid w:val="000C4D33"/>
    <w:rsid w:val="000E370A"/>
    <w:rsid w:val="000E799C"/>
    <w:rsid w:val="000F0723"/>
    <w:rsid w:val="00102054"/>
    <w:rsid w:val="00104B40"/>
    <w:rsid w:val="00114210"/>
    <w:rsid w:val="0011525C"/>
    <w:rsid w:val="001240D4"/>
    <w:rsid w:val="00126E48"/>
    <w:rsid w:val="001277F7"/>
    <w:rsid w:val="00127A39"/>
    <w:rsid w:val="001332B3"/>
    <w:rsid w:val="00155E00"/>
    <w:rsid w:val="00160DFC"/>
    <w:rsid w:val="00165104"/>
    <w:rsid w:val="001652DA"/>
    <w:rsid w:val="00191143"/>
    <w:rsid w:val="0019235F"/>
    <w:rsid w:val="001A200C"/>
    <w:rsid w:val="001D7E2F"/>
    <w:rsid w:val="001E23BF"/>
    <w:rsid w:val="001F13BF"/>
    <w:rsid w:val="001F5384"/>
    <w:rsid w:val="00202532"/>
    <w:rsid w:val="002124BE"/>
    <w:rsid w:val="00215CC3"/>
    <w:rsid w:val="00217830"/>
    <w:rsid w:val="0023333D"/>
    <w:rsid w:val="00235014"/>
    <w:rsid w:val="00246DFD"/>
    <w:rsid w:val="00255DBA"/>
    <w:rsid w:val="002C07BF"/>
    <w:rsid w:val="002C766D"/>
    <w:rsid w:val="002E70CA"/>
    <w:rsid w:val="002F6FA3"/>
    <w:rsid w:val="003706F3"/>
    <w:rsid w:val="003A74EA"/>
    <w:rsid w:val="003B1659"/>
    <w:rsid w:val="003C3419"/>
    <w:rsid w:val="003D1281"/>
    <w:rsid w:val="003D3C50"/>
    <w:rsid w:val="0040058F"/>
    <w:rsid w:val="00401E45"/>
    <w:rsid w:val="00404803"/>
    <w:rsid w:val="00407D9A"/>
    <w:rsid w:val="00410CE2"/>
    <w:rsid w:val="00413FAF"/>
    <w:rsid w:val="00437262"/>
    <w:rsid w:val="00456E0A"/>
    <w:rsid w:val="00476E8A"/>
    <w:rsid w:val="004957C9"/>
    <w:rsid w:val="004C3421"/>
    <w:rsid w:val="004F0AE2"/>
    <w:rsid w:val="004F66DD"/>
    <w:rsid w:val="005017C8"/>
    <w:rsid w:val="00502795"/>
    <w:rsid w:val="00527021"/>
    <w:rsid w:val="00541819"/>
    <w:rsid w:val="00546280"/>
    <w:rsid w:val="00550947"/>
    <w:rsid w:val="005569E5"/>
    <w:rsid w:val="005641AE"/>
    <w:rsid w:val="00573BD8"/>
    <w:rsid w:val="00582268"/>
    <w:rsid w:val="00586B15"/>
    <w:rsid w:val="00586BFC"/>
    <w:rsid w:val="00594DD4"/>
    <w:rsid w:val="005B31CC"/>
    <w:rsid w:val="005B7C5E"/>
    <w:rsid w:val="005C63A1"/>
    <w:rsid w:val="005C6D57"/>
    <w:rsid w:val="005D1555"/>
    <w:rsid w:val="005D3F14"/>
    <w:rsid w:val="005E4069"/>
    <w:rsid w:val="005E61F8"/>
    <w:rsid w:val="00611257"/>
    <w:rsid w:val="006124F2"/>
    <w:rsid w:val="006622E8"/>
    <w:rsid w:val="00673F33"/>
    <w:rsid w:val="00684DAD"/>
    <w:rsid w:val="006910BE"/>
    <w:rsid w:val="00693BF3"/>
    <w:rsid w:val="006A1E11"/>
    <w:rsid w:val="006A562C"/>
    <w:rsid w:val="006B4BCD"/>
    <w:rsid w:val="006D1AF4"/>
    <w:rsid w:val="006D4FA6"/>
    <w:rsid w:val="006E6640"/>
    <w:rsid w:val="006E7C7C"/>
    <w:rsid w:val="006F26F9"/>
    <w:rsid w:val="006F7521"/>
    <w:rsid w:val="00717B8F"/>
    <w:rsid w:val="00720F6F"/>
    <w:rsid w:val="00727BAB"/>
    <w:rsid w:val="00742464"/>
    <w:rsid w:val="007441F6"/>
    <w:rsid w:val="00760DC2"/>
    <w:rsid w:val="0078017F"/>
    <w:rsid w:val="007806DD"/>
    <w:rsid w:val="0078772F"/>
    <w:rsid w:val="0079123B"/>
    <w:rsid w:val="008123E2"/>
    <w:rsid w:val="008142D9"/>
    <w:rsid w:val="0082081A"/>
    <w:rsid w:val="00851FF8"/>
    <w:rsid w:val="00852086"/>
    <w:rsid w:val="0086446D"/>
    <w:rsid w:val="00874A60"/>
    <w:rsid w:val="008821DA"/>
    <w:rsid w:val="00893224"/>
    <w:rsid w:val="0089541C"/>
    <w:rsid w:val="008960B2"/>
    <w:rsid w:val="008A714B"/>
    <w:rsid w:val="008B1C0B"/>
    <w:rsid w:val="008B6D1E"/>
    <w:rsid w:val="008B715A"/>
    <w:rsid w:val="008D2291"/>
    <w:rsid w:val="008D718E"/>
    <w:rsid w:val="008F05A5"/>
    <w:rsid w:val="008F7F22"/>
    <w:rsid w:val="00915C7D"/>
    <w:rsid w:val="009428E3"/>
    <w:rsid w:val="009451B4"/>
    <w:rsid w:val="0095657E"/>
    <w:rsid w:val="00963CBB"/>
    <w:rsid w:val="009A0205"/>
    <w:rsid w:val="009A49BA"/>
    <w:rsid w:val="009A570A"/>
    <w:rsid w:val="009B3CEF"/>
    <w:rsid w:val="009E7E6C"/>
    <w:rsid w:val="009F089B"/>
    <w:rsid w:val="009F5644"/>
    <w:rsid w:val="00A17D0E"/>
    <w:rsid w:val="00A43111"/>
    <w:rsid w:val="00A61CD8"/>
    <w:rsid w:val="00A639D8"/>
    <w:rsid w:val="00A7675D"/>
    <w:rsid w:val="00A8197A"/>
    <w:rsid w:val="00A84E0A"/>
    <w:rsid w:val="00A9296F"/>
    <w:rsid w:val="00A95D17"/>
    <w:rsid w:val="00A97FD9"/>
    <w:rsid w:val="00AA10BE"/>
    <w:rsid w:val="00AA1504"/>
    <w:rsid w:val="00AB1512"/>
    <w:rsid w:val="00AB492C"/>
    <w:rsid w:val="00AB57BA"/>
    <w:rsid w:val="00AB5A5B"/>
    <w:rsid w:val="00AC6B06"/>
    <w:rsid w:val="00AD1E98"/>
    <w:rsid w:val="00AE022D"/>
    <w:rsid w:val="00AE1FA7"/>
    <w:rsid w:val="00AE6777"/>
    <w:rsid w:val="00AE7651"/>
    <w:rsid w:val="00AF5AE3"/>
    <w:rsid w:val="00B01AFD"/>
    <w:rsid w:val="00B07C41"/>
    <w:rsid w:val="00B11A4F"/>
    <w:rsid w:val="00B179B8"/>
    <w:rsid w:val="00B20B75"/>
    <w:rsid w:val="00B245D3"/>
    <w:rsid w:val="00B24D83"/>
    <w:rsid w:val="00B251A2"/>
    <w:rsid w:val="00B26569"/>
    <w:rsid w:val="00B402AE"/>
    <w:rsid w:val="00B41EA3"/>
    <w:rsid w:val="00B469ED"/>
    <w:rsid w:val="00B50AD8"/>
    <w:rsid w:val="00B5269F"/>
    <w:rsid w:val="00B71D24"/>
    <w:rsid w:val="00B73ADA"/>
    <w:rsid w:val="00B75F0B"/>
    <w:rsid w:val="00B7656B"/>
    <w:rsid w:val="00B8781F"/>
    <w:rsid w:val="00B93204"/>
    <w:rsid w:val="00B9458A"/>
    <w:rsid w:val="00BB0CDE"/>
    <w:rsid w:val="00BC0D7C"/>
    <w:rsid w:val="00BD0909"/>
    <w:rsid w:val="00BD1F30"/>
    <w:rsid w:val="00BE7382"/>
    <w:rsid w:val="00BF2040"/>
    <w:rsid w:val="00C01565"/>
    <w:rsid w:val="00C17A44"/>
    <w:rsid w:val="00C45568"/>
    <w:rsid w:val="00C95FA0"/>
    <w:rsid w:val="00CA1D60"/>
    <w:rsid w:val="00CD2DC9"/>
    <w:rsid w:val="00CE1A6A"/>
    <w:rsid w:val="00CE320A"/>
    <w:rsid w:val="00CF0437"/>
    <w:rsid w:val="00CF27CD"/>
    <w:rsid w:val="00D22BB5"/>
    <w:rsid w:val="00D23614"/>
    <w:rsid w:val="00D32477"/>
    <w:rsid w:val="00D372FD"/>
    <w:rsid w:val="00D602B1"/>
    <w:rsid w:val="00D70C9E"/>
    <w:rsid w:val="00D9056F"/>
    <w:rsid w:val="00DA1B88"/>
    <w:rsid w:val="00DA3E7B"/>
    <w:rsid w:val="00DB3289"/>
    <w:rsid w:val="00DC6033"/>
    <w:rsid w:val="00DE0698"/>
    <w:rsid w:val="00E04B0F"/>
    <w:rsid w:val="00E21119"/>
    <w:rsid w:val="00E2179B"/>
    <w:rsid w:val="00E25559"/>
    <w:rsid w:val="00E32102"/>
    <w:rsid w:val="00E3374A"/>
    <w:rsid w:val="00E33DBF"/>
    <w:rsid w:val="00E45C98"/>
    <w:rsid w:val="00E47DEF"/>
    <w:rsid w:val="00E52A6A"/>
    <w:rsid w:val="00EB4B8F"/>
    <w:rsid w:val="00EB66D4"/>
    <w:rsid w:val="00EC678A"/>
    <w:rsid w:val="00EC6A62"/>
    <w:rsid w:val="00ED2246"/>
    <w:rsid w:val="00EE62C1"/>
    <w:rsid w:val="00EE7B3B"/>
    <w:rsid w:val="00F32111"/>
    <w:rsid w:val="00F32D85"/>
    <w:rsid w:val="00F5339A"/>
    <w:rsid w:val="00F65BA1"/>
    <w:rsid w:val="00FB1FB3"/>
    <w:rsid w:val="00FB6E3F"/>
    <w:rsid w:val="00FE32B2"/>
    <w:rsid w:val="00FE4C7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A9E7"/>
  <w15:docId w15:val="{F89051EF-C31A-4DDC-B158-0F892F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4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E6640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uiPriority w:val="99"/>
    <w:rsid w:val="00B71D24"/>
  </w:style>
  <w:style w:type="paragraph" w:customStyle="1" w:styleId="rvps14">
    <w:name w:val="rvps14"/>
    <w:basedOn w:val="a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B71D2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B71D24"/>
  </w:style>
  <w:style w:type="table" w:styleId="a4">
    <w:name w:val="Table Grid"/>
    <w:basedOn w:val="a1"/>
    <w:uiPriority w:val="99"/>
    <w:rsid w:val="00B71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uiPriority w:val="99"/>
    <w:rsid w:val="00B71D24"/>
    <w:rPr>
      <w:lang w:eastAsia="en-US"/>
    </w:rPr>
  </w:style>
  <w:style w:type="paragraph" w:styleId="a5">
    <w:name w:val="Normal (Web)"/>
    <w:basedOn w:val="a"/>
    <w:uiPriority w:val="99"/>
    <w:rsid w:val="0041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Основной текст_"/>
    <w:link w:val="10"/>
    <w:uiPriority w:val="99"/>
    <w:locked/>
    <w:rsid w:val="00B41EA3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B41EA3"/>
    <w:pPr>
      <w:widowControl w:val="0"/>
      <w:shd w:val="clear" w:color="auto" w:fill="FFFFFF"/>
      <w:spacing w:before="660" w:after="240" w:line="312" w:lineRule="exact"/>
      <w:jc w:val="both"/>
    </w:pPr>
    <w:rPr>
      <w:sz w:val="27"/>
      <w:szCs w:val="27"/>
      <w:lang w:eastAsia="uk-UA"/>
    </w:rPr>
  </w:style>
  <w:style w:type="character" w:customStyle="1" w:styleId="11">
    <w:name w:val="Основний текст Знак1"/>
    <w:uiPriority w:val="99"/>
    <w:semiHidden/>
    <w:rsid w:val="00CE320A"/>
    <w:rPr>
      <w:rFonts w:ascii="Times New Roman" w:hAnsi="Times New Roman"/>
      <w:sz w:val="24"/>
      <w:lang w:val="uk-UA" w:eastAsia="ru-RU"/>
    </w:rPr>
  </w:style>
  <w:style w:type="character" w:customStyle="1" w:styleId="a7">
    <w:name w:val="Основний текст_"/>
    <w:link w:val="12"/>
    <w:uiPriority w:val="99"/>
    <w:locked/>
    <w:rsid w:val="00CE320A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ий текст1"/>
    <w:basedOn w:val="a"/>
    <w:link w:val="a7"/>
    <w:uiPriority w:val="99"/>
    <w:rsid w:val="00CE320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13">
    <w:name w:val="Абзац списку1"/>
    <w:basedOn w:val="a"/>
    <w:uiPriority w:val="99"/>
    <w:rsid w:val="00B73ADA"/>
    <w:pPr>
      <w:ind w:left="720"/>
      <w:contextualSpacing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uiPriority w:val="99"/>
    <w:rsid w:val="00502795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E6640"/>
    <w:rPr>
      <w:rFonts w:ascii="Calibri Light" w:eastAsia="Times New Roman" w:hAnsi="Calibri Light"/>
      <w:color w:val="1F4D78"/>
      <w:lang w:eastAsia="en-US"/>
    </w:rPr>
  </w:style>
  <w:style w:type="paragraph" w:styleId="a8">
    <w:name w:val="List Paragraph"/>
    <w:basedOn w:val="a"/>
    <w:uiPriority w:val="34"/>
    <w:qFormat/>
    <w:rsid w:val="006E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0723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54628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462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Основний текст з відступом Знак"/>
    <w:basedOn w:val="a0"/>
    <w:link w:val="ac"/>
    <w:rsid w:val="005462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5462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54628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8960B2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8960B2"/>
    <w:rPr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B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B15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6598</Words>
  <Characters>3761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>Home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o.kushnirenko</dc:creator>
  <cp:keywords/>
  <dc:description/>
  <cp:lastModifiedBy>Пользователь Windows</cp:lastModifiedBy>
  <cp:revision>39</cp:revision>
  <cp:lastPrinted>2019-08-05T06:23:00Z</cp:lastPrinted>
  <dcterms:created xsi:type="dcterms:W3CDTF">2018-08-22T09:21:00Z</dcterms:created>
  <dcterms:modified xsi:type="dcterms:W3CDTF">2019-12-03T16:15:00Z</dcterms:modified>
</cp:coreProperties>
</file>