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BA" w:rsidRPr="00942045" w:rsidRDefault="001E59BA" w:rsidP="001E59BA">
      <w:pPr>
        <w:rPr>
          <w:rFonts w:ascii="Times New Roman" w:hAnsi="Times New Roman"/>
          <w:b/>
          <w:sz w:val="28"/>
          <w:szCs w:val="28"/>
        </w:rPr>
      </w:pPr>
      <w:r w:rsidRPr="00942045">
        <w:rPr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 wp14:anchorId="4B86ADC5" wp14:editId="08C52C58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432000" cy="612000"/>
            <wp:effectExtent l="0" t="0" r="635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BA" w:rsidRPr="00942045" w:rsidRDefault="001E59BA" w:rsidP="001E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BA" w:rsidRPr="00942045" w:rsidRDefault="001E59BA" w:rsidP="001E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BA" w:rsidRPr="00942045" w:rsidRDefault="001E59BA" w:rsidP="001E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42045">
        <w:rPr>
          <w:rFonts w:ascii="Times New Roman" w:hAnsi="Times New Roman"/>
          <w:b/>
          <w:sz w:val="28"/>
          <w:szCs w:val="28"/>
          <w:shd w:val="clear" w:color="auto" w:fill="FFFFFF"/>
        </w:rPr>
        <w:t>Вінницький районний суд</w:t>
      </w:r>
    </w:p>
    <w:p w:rsidR="001E59BA" w:rsidRPr="00942045" w:rsidRDefault="001E59BA" w:rsidP="001E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045">
        <w:rPr>
          <w:rFonts w:ascii="Times New Roman" w:hAnsi="Times New Roman"/>
          <w:b/>
          <w:sz w:val="28"/>
          <w:szCs w:val="28"/>
          <w:shd w:val="clear" w:color="auto" w:fill="FFFFFF"/>
        </w:rPr>
        <w:t>Вінницької області</w:t>
      </w:r>
    </w:p>
    <w:p w:rsidR="001E59BA" w:rsidRPr="00942045" w:rsidRDefault="001E59BA" w:rsidP="001E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59BA" w:rsidRPr="00942045" w:rsidRDefault="001E59BA" w:rsidP="001E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045">
        <w:rPr>
          <w:rFonts w:ascii="Times New Roman" w:hAnsi="Times New Roman"/>
          <w:b/>
          <w:bCs/>
          <w:sz w:val="28"/>
          <w:szCs w:val="28"/>
        </w:rPr>
        <w:t>НАКАЗ</w:t>
      </w:r>
    </w:p>
    <w:p w:rsidR="001E59BA" w:rsidRPr="00942045" w:rsidRDefault="001E59BA" w:rsidP="001E5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045">
        <w:rPr>
          <w:rFonts w:ascii="Times New Roman" w:hAnsi="Times New Roman"/>
          <w:b/>
          <w:bCs/>
          <w:sz w:val="28"/>
          <w:szCs w:val="28"/>
        </w:rPr>
        <w:t>м. Вінниця</w:t>
      </w:r>
    </w:p>
    <w:p w:rsidR="001E59BA" w:rsidRPr="00942045" w:rsidRDefault="001E59BA" w:rsidP="001E59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59BA" w:rsidRPr="00B4500E" w:rsidRDefault="001E59BA" w:rsidP="001E59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500E">
        <w:rPr>
          <w:rFonts w:ascii="Times New Roman" w:hAnsi="Times New Roman"/>
          <w:b/>
          <w:bCs/>
          <w:sz w:val="28"/>
          <w:szCs w:val="28"/>
        </w:rPr>
        <w:t xml:space="preserve">від </w:t>
      </w:r>
      <w:r w:rsidR="00F225C4">
        <w:rPr>
          <w:rFonts w:ascii="Times New Roman" w:hAnsi="Times New Roman"/>
          <w:b/>
          <w:bCs/>
          <w:sz w:val="28"/>
          <w:szCs w:val="28"/>
        </w:rPr>
        <w:t>07 вересня</w:t>
      </w:r>
      <w:r w:rsidRPr="00B4500E">
        <w:rPr>
          <w:rFonts w:ascii="Times New Roman" w:hAnsi="Times New Roman"/>
          <w:b/>
          <w:bCs/>
          <w:sz w:val="28"/>
          <w:szCs w:val="28"/>
        </w:rPr>
        <w:t xml:space="preserve"> 2021 року</w:t>
      </w:r>
      <w:r w:rsidRPr="00B4500E">
        <w:rPr>
          <w:rFonts w:ascii="Times New Roman" w:hAnsi="Times New Roman"/>
          <w:b/>
          <w:bCs/>
          <w:sz w:val="28"/>
          <w:szCs w:val="28"/>
        </w:rPr>
        <w:tab/>
      </w:r>
      <w:r w:rsidRPr="00B4500E">
        <w:rPr>
          <w:rFonts w:ascii="Times New Roman" w:hAnsi="Times New Roman"/>
          <w:b/>
          <w:bCs/>
          <w:sz w:val="28"/>
          <w:szCs w:val="28"/>
        </w:rPr>
        <w:tab/>
      </w:r>
      <w:r w:rsidRPr="00B4500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Pr="00B4500E">
        <w:rPr>
          <w:rFonts w:ascii="Times New Roman" w:hAnsi="Times New Roman"/>
          <w:b/>
          <w:bCs/>
          <w:sz w:val="28"/>
          <w:szCs w:val="28"/>
        </w:rPr>
        <w:tab/>
      </w:r>
      <w:r w:rsidRPr="00B4500E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 w:rsidR="008213E1">
        <w:rPr>
          <w:rFonts w:ascii="Times New Roman" w:hAnsi="Times New Roman"/>
          <w:b/>
          <w:bCs/>
          <w:sz w:val="28"/>
          <w:szCs w:val="28"/>
        </w:rPr>
        <w:tab/>
      </w:r>
      <w:r w:rsidRPr="00B4500E">
        <w:rPr>
          <w:rFonts w:ascii="Times New Roman" w:hAnsi="Times New Roman"/>
          <w:b/>
          <w:bCs/>
          <w:sz w:val="28"/>
          <w:szCs w:val="28"/>
        </w:rPr>
        <w:t xml:space="preserve">    № </w:t>
      </w:r>
      <w:r w:rsidR="00EF1DC8">
        <w:rPr>
          <w:rFonts w:ascii="Times New Roman" w:hAnsi="Times New Roman"/>
          <w:b/>
          <w:bCs/>
          <w:sz w:val="28"/>
          <w:szCs w:val="28"/>
        </w:rPr>
        <w:t>150</w:t>
      </w:r>
      <w:r w:rsidRPr="00B4500E">
        <w:rPr>
          <w:rFonts w:ascii="Times New Roman" w:hAnsi="Times New Roman"/>
          <w:b/>
          <w:bCs/>
          <w:sz w:val="28"/>
          <w:szCs w:val="28"/>
        </w:rPr>
        <w:t>-</w:t>
      </w:r>
      <w:r w:rsidRPr="00B4500E">
        <w:rPr>
          <w:rFonts w:ascii="Times New Roman" w:hAnsi="Times New Roman"/>
          <w:b/>
          <w:sz w:val="28"/>
          <w:szCs w:val="28"/>
          <w:shd w:val="clear" w:color="auto" w:fill="FFFFFF"/>
        </w:rPr>
        <w:t>осн/к</w:t>
      </w:r>
    </w:p>
    <w:p w:rsidR="00AF2275" w:rsidRPr="00B4500E" w:rsidRDefault="00AF2275" w:rsidP="00477646">
      <w:pPr>
        <w:rPr>
          <w:rFonts w:ascii="Arial" w:hAnsi="Arial" w:cs="Arial"/>
          <w:color w:val="1D1D1D"/>
          <w:sz w:val="28"/>
          <w:szCs w:val="28"/>
        </w:rPr>
      </w:pPr>
    </w:p>
    <w:p w:rsidR="00BF1930" w:rsidRPr="00B4500E" w:rsidRDefault="00477646" w:rsidP="00144C65">
      <w:pPr>
        <w:pStyle w:val="a3"/>
        <w:shd w:val="clear" w:color="auto" w:fill="FFFFFF"/>
        <w:spacing w:before="0" w:beforeAutospacing="0" w:after="0" w:afterAutospacing="0"/>
        <w:rPr>
          <w:rStyle w:val="a4"/>
          <w:color w:val="1D1D1D"/>
          <w:sz w:val="28"/>
          <w:szCs w:val="28"/>
        </w:rPr>
      </w:pPr>
      <w:r w:rsidRPr="00B4500E">
        <w:rPr>
          <w:rStyle w:val="a4"/>
          <w:color w:val="1D1D1D"/>
          <w:sz w:val="28"/>
          <w:szCs w:val="28"/>
        </w:rPr>
        <w:t>Про оголошення конкурсу на</w:t>
      </w:r>
      <w:r w:rsidRPr="00B4500E">
        <w:rPr>
          <w:b/>
          <w:bCs/>
          <w:color w:val="1D1D1D"/>
          <w:sz w:val="28"/>
          <w:szCs w:val="28"/>
        </w:rPr>
        <w:br/>
      </w:r>
      <w:r w:rsidR="00C52650">
        <w:rPr>
          <w:rStyle w:val="a4"/>
          <w:color w:val="1D1D1D"/>
          <w:sz w:val="28"/>
          <w:szCs w:val="28"/>
        </w:rPr>
        <w:t>заміщення посад</w:t>
      </w:r>
      <w:r w:rsidR="00A1213B">
        <w:rPr>
          <w:rStyle w:val="a4"/>
          <w:color w:val="1D1D1D"/>
          <w:sz w:val="28"/>
          <w:szCs w:val="28"/>
        </w:rPr>
        <w:t>и</w:t>
      </w:r>
      <w:r w:rsidRPr="00B4500E">
        <w:rPr>
          <w:rStyle w:val="a4"/>
          <w:color w:val="1D1D1D"/>
          <w:sz w:val="28"/>
          <w:szCs w:val="28"/>
        </w:rPr>
        <w:t xml:space="preserve"> </w:t>
      </w:r>
      <w:r w:rsidR="00723744" w:rsidRPr="00B4500E">
        <w:rPr>
          <w:rStyle w:val="a4"/>
          <w:color w:val="1D1D1D"/>
          <w:sz w:val="28"/>
          <w:szCs w:val="28"/>
        </w:rPr>
        <w:t xml:space="preserve">державної служби </w:t>
      </w:r>
    </w:p>
    <w:p w:rsidR="00477646" w:rsidRPr="00B4500E" w:rsidRDefault="00477646" w:rsidP="0047764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D1D1D"/>
          <w:sz w:val="28"/>
          <w:szCs w:val="28"/>
        </w:rPr>
      </w:pPr>
    </w:p>
    <w:p w:rsidR="00AF2275" w:rsidRPr="00B4500E" w:rsidRDefault="00AF2275" w:rsidP="0047764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D1D1D"/>
          <w:sz w:val="28"/>
          <w:szCs w:val="28"/>
        </w:rPr>
      </w:pPr>
    </w:p>
    <w:p w:rsidR="00BF1930" w:rsidRPr="00B4500E" w:rsidRDefault="00477646" w:rsidP="004776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500E">
        <w:rPr>
          <w:color w:val="1D1D1D"/>
          <w:sz w:val="28"/>
          <w:szCs w:val="28"/>
        </w:rPr>
        <w:t>Відповідно до</w:t>
      </w:r>
      <w:r w:rsidR="00723744" w:rsidRPr="00B4500E">
        <w:rPr>
          <w:color w:val="1D1D1D"/>
          <w:sz w:val="28"/>
          <w:szCs w:val="28"/>
        </w:rPr>
        <w:t xml:space="preserve"> </w:t>
      </w:r>
      <w:r w:rsidRPr="00B4500E">
        <w:rPr>
          <w:color w:val="1D1D1D"/>
          <w:sz w:val="28"/>
          <w:szCs w:val="28"/>
        </w:rPr>
        <w:t xml:space="preserve">Закону України </w:t>
      </w:r>
      <w:r w:rsidR="00723744" w:rsidRPr="00B4500E">
        <w:rPr>
          <w:color w:val="1D1D1D"/>
          <w:sz w:val="28"/>
          <w:szCs w:val="28"/>
        </w:rPr>
        <w:t xml:space="preserve"> </w:t>
      </w:r>
      <w:r w:rsidRPr="00B4500E">
        <w:rPr>
          <w:color w:val="1D1D1D"/>
          <w:sz w:val="28"/>
          <w:szCs w:val="28"/>
        </w:rPr>
        <w:t>«Про державну службу»</w:t>
      </w:r>
      <w:r w:rsidR="00723744" w:rsidRPr="00B4500E">
        <w:rPr>
          <w:color w:val="1D1D1D"/>
          <w:sz w:val="28"/>
          <w:szCs w:val="28"/>
        </w:rPr>
        <w:t xml:space="preserve"> </w:t>
      </w:r>
      <w:r w:rsidR="00BF1930" w:rsidRPr="00B4500E">
        <w:rPr>
          <w:color w:val="1D1D1D"/>
          <w:sz w:val="28"/>
          <w:szCs w:val="28"/>
        </w:rPr>
        <w:t>від 10 грудня 2015 року № 889 –</w:t>
      </w:r>
      <w:r w:rsidR="00BF1930" w:rsidRPr="00B4500E">
        <w:rPr>
          <w:color w:val="1D1D1D"/>
          <w:sz w:val="28"/>
          <w:szCs w:val="28"/>
          <w:lang w:val="en-US"/>
        </w:rPr>
        <w:t>VIII</w:t>
      </w:r>
      <w:r w:rsidR="00144C65" w:rsidRPr="00B4500E">
        <w:rPr>
          <w:color w:val="1D1D1D"/>
          <w:sz w:val="28"/>
          <w:szCs w:val="28"/>
        </w:rPr>
        <w:t>(зі змінами)</w:t>
      </w:r>
      <w:r w:rsidRPr="00B4500E">
        <w:rPr>
          <w:color w:val="1D1D1D"/>
          <w:sz w:val="28"/>
          <w:szCs w:val="28"/>
        </w:rPr>
        <w:t>, Порядку проведення конкурсу на зайняття посад державної служби, затвердженого постановою Кабінету Міністрів України від 25.03.2016 № 246,</w:t>
      </w:r>
      <w:r w:rsidRPr="00B4500E">
        <w:rPr>
          <w:rFonts w:ascii="Arial" w:hAnsi="Arial" w:cs="Arial"/>
          <w:color w:val="1D1D1D"/>
          <w:sz w:val="28"/>
          <w:szCs w:val="28"/>
        </w:rPr>
        <w:t> </w:t>
      </w:r>
      <w:r w:rsidRPr="00B4500E">
        <w:rPr>
          <w:sz w:val="28"/>
          <w:szCs w:val="28"/>
        </w:rPr>
        <w:t>(</w:t>
      </w:r>
      <w:r w:rsidR="00723744" w:rsidRPr="00B4500E">
        <w:rPr>
          <w:sz w:val="28"/>
          <w:szCs w:val="28"/>
        </w:rPr>
        <w:t>зі змінами),</w:t>
      </w:r>
      <w:r w:rsidR="00144C65" w:rsidRPr="00B4500E">
        <w:rPr>
          <w:sz w:val="28"/>
          <w:szCs w:val="28"/>
        </w:rPr>
        <w:t xml:space="preserve"> Положення про проведення конкурсів для призначення на посади державних службовців у судах органах та установах системи правосуддя, затвердженого</w:t>
      </w:r>
      <w:r w:rsidRPr="00B4500E">
        <w:rPr>
          <w:sz w:val="28"/>
          <w:szCs w:val="28"/>
        </w:rPr>
        <w:t xml:space="preserve"> </w:t>
      </w:r>
      <w:r w:rsidR="00723744" w:rsidRPr="00B4500E">
        <w:rPr>
          <w:sz w:val="28"/>
          <w:szCs w:val="28"/>
        </w:rPr>
        <w:t>рішення</w:t>
      </w:r>
      <w:r w:rsidR="00144C65" w:rsidRPr="00B4500E">
        <w:rPr>
          <w:sz w:val="28"/>
          <w:szCs w:val="28"/>
        </w:rPr>
        <w:t xml:space="preserve">м Вищої ради правосуддя </w:t>
      </w:r>
      <w:r w:rsidR="00BF1930" w:rsidRPr="00B4500E">
        <w:rPr>
          <w:sz w:val="28"/>
          <w:szCs w:val="28"/>
        </w:rPr>
        <w:t>від 26.11.2019 № 3162/0/15-19</w:t>
      </w:r>
      <w:r w:rsidR="001E59BA" w:rsidRPr="00B4500E">
        <w:rPr>
          <w:sz w:val="28"/>
          <w:szCs w:val="28"/>
        </w:rPr>
        <w:t>, -</w:t>
      </w:r>
    </w:p>
    <w:p w:rsidR="00AF2275" w:rsidRPr="00B4500E" w:rsidRDefault="00AF2275" w:rsidP="0094204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77646" w:rsidRPr="00B4500E" w:rsidRDefault="00477646" w:rsidP="0094204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1D1D1D"/>
          <w:sz w:val="28"/>
          <w:szCs w:val="28"/>
        </w:rPr>
      </w:pPr>
      <w:r w:rsidRPr="00B4500E">
        <w:rPr>
          <w:rStyle w:val="a4"/>
          <w:color w:val="1D1D1D"/>
          <w:sz w:val="28"/>
          <w:szCs w:val="28"/>
        </w:rPr>
        <w:t>НАКАЗУЮ:</w:t>
      </w:r>
    </w:p>
    <w:p w:rsidR="00AF2275" w:rsidRPr="00B4500E" w:rsidRDefault="00AF2275" w:rsidP="00942045">
      <w:pPr>
        <w:pStyle w:val="a3"/>
        <w:shd w:val="clear" w:color="auto" w:fill="FFFFFF"/>
        <w:spacing w:before="0" w:beforeAutospacing="0" w:after="150" w:afterAutospacing="0"/>
        <w:jc w:val="both"/>
        <w:rPr>
          <w:color w:val="1D1D1D"/>
          <w:sz w:val="28"/>
          <w:szCs w:val="28"/>
        </w:rPr>
      </w:pPr>
    </w:p>
    <w:p w:rsidR="001E59BA" w:rsidRPr="00B4500E" w:rsidRDefault="00477646" w:rsidP="00942045">
      <w:pPr>
        <w:pStyle w:val="a3"/>
        <w:shd w:val="clear" w:color="auto" w:fill="FFFFFF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 w:rsidRPr="00B4500E">
        <w:rPr>
          <w:color w:val="1D1D1D"/>
          <w:sz w:val="28"/>
          <w:szCs w:val="28"/>
        </w:rPr>
        <w:t xml:space="preserve">1. Оголосити конкурс </w:t>
      </w:r>
      <w:r w:rsidR="00491FD3" w:rsidRPr="00B4500E">
        <w:rPr>
          <w:color w:val="1D1D1D"/>
          <w:sz w:val="28"/>
          <w:szCs w:val="28"/>
        </w:rPr>
        <w:t xml:space="preserve">на </w:t>
      </w:r>
      <w:r w:rsidR="00491FD3">
        <w:rPr>
          <w:color w:val="1D1D1D"/>
          <w:sz w:val="28"/>
          <w:szCs w:val="28"/>
        </w:rPr>
        <w:t xml:space="preserve">зайняття вакантної посади </w:t>
      </w:r>
      <w:r w:rsidR="00491FD3" w:rsidRPr="00B4500E">
        <w:rPr>
          <w:color w:val="1D1D1D"/>
          <w:sz w:val="28"/>
          <w:szCs w:val="28"/>
        </w:rPr>
        <w:t xml:space="preserve">державної служби у Вінницькому районному судді Вінницької області категорії «В» - </w:t>
      </w:r>
      <w:r w:rsidR="00491FD3">
        <w:rPr>
          <w:color w:val="1D1D1D"/>
          <w:sz w:val="28"/>
          <w:szCs w:val="28"/>
        </w:rPr>
        <w:t>головного спеціаліста (з інформаційних технологій),</w:t>
      </w:r>
      <w:r w:rsidR="00491FD3">
        <w:rPr>
          <w:color w:val="1D1D1D"/>
          <w:sz w:val="28"/>
          <w:szCs w:val="28"/>
        </w:rPr>
        <w:t xml:space="preserve"> (безстрокова).</w:t>
      </w:r>
    </w:p>
    <w:p w:rsidR="006B6CDA" w:rsidRPr="00B4500E" w:rsidRDefault="00477646" w:rsidP="00942045">
      <w:pPr>
        <w:pStyle w:val="a3"/>
        <w:shd w:val="clear" w:color="auto" w:fill="FFFFFF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 w:rsidRPr="00B4500E">
        <w:rPr>
          <w:color w:val="1D1D1D"/>
          <w:sz w:val="28"/>
          <w:szCs w:val="28"/>
        </w:rPr>
        <w:t>2. Затвердити умови</w:t>
      </w:r>
      <w:r w:rsidR="00491FD3">
        <w:rPr>
          <w:color w:val="1D1D1D"/>
          <w:sz w:val="28"/>
          <w:szCs w:val="28"/>
        </w:rPr>
        <w:t xml:space="preserve"> </w:t>
      </w:r>
      <w:r w:rsidR="00491FD3" w:rsidRPr="00B4500E">
        <w:rPr>
          <w:color w:val="1D1D1D"/>
          <w:sz w:val="28"/>
          <w:szCs w:val="28"/>
        </w:rPr>
        <w:t xml:space="preserve">на </w:t>
      </w:r>
      <w:r w:rsidR="00491FD3">
        <w:rPr>
          <w:color w:val="1D1D1D"/>
          <w:sz w:val="28"/>
          <w:szCs w:val="28"/>
        </w:rPr>
        <w:t xml:space="preserve">зайняття вакантної посади </w:t>
      </w:r>
      <w:r w:rsidR="00491FD3" w:rsidRPr="00B4500E">
        <w:rPr>
          <w:color w:val="1D1D1D"/>
          <w:sz w:val="28"/>
          <w:szCs w:val="28"/>
        </w:rPr>
        <w:t xml:space="preserve">державної служби у Вінницькому районному судді Вінницької області категорії «В» - </w:t>
      </w:r>
      <w:r w:rsidR="00491FD3">
        <w:rPr>
          <w:color w:val="1D1D1D"/>
          <w:sz w:val="28"/>
          <w:szCs w:val="28"/>
        </w:rPr>
        <w:t>головного спеціаліста (з інформаційних технологій)</w:t>
      </w:r>
      <w:r w:rsidR="006B6CDA" w:rsidRPr="00B4500E">
        <w:rPr>
          <w:color w:val="1D1D1D"/>
          <w:sz w:val="28"/>
          <w:szCs w:val="28"/>
        </w:rPr>
        <w:t xml:space="preserve">, що додаються. </w:t>
      </w:r>
    </w:p>
    <w:p w:rsidR="00B4500E" w:rsidRDefault="00477646" w:rsidP="00942045">
      <w:pPr>
        <w:pStyle w:val="a3"/>
        <w:shd w:val="clear" w:color="auto" w:fill="FFFFFF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 w:rsidRPr="00B4500E">
        <w:rPr>
          <w:color w:val="1D1D1D"/>
          <w:sz w:val="28"/>
          <w:szCs w:val="28"/>
        </w:rPr>
        <w:t xml:space="preserve">3.   </w:t>
      </w:r>
      <w:r w:rsidR="00491FD3">
        <w:rPr>
          <w:color w:val="1D1D1D"/>
          <w:sz w:val="28"/>
          <w:szCs w:val="28"/>
        </w:rPr>
        <w:t xml:space="preserve">Заступнику керівника апарату суду </w:t>
      </w:r>
      <w:r w:rsidR="00491FD3">
        <w:rPr>
          <w:b/>
          <w:color w:val="1D1D1D"/>
          <w:sz w:val="28"/>
          <w:szCs w:val="28"/>
        </w:rPr>
        <w:t>Чорній Л.С</w:t>
      </w:r>
      <w:r w:rsidR="001E59BA" w:rsidRPr="00491FD3">
        <w:rPr>
          <w:b/>
          <w:color w:val="1D1D1D"/>
          <w:sz w:val="28"/>
          <w:szCs w:val="28"/>
        </w:rPr>
        <w:t>.</w:t>
      </w:r>
      <w:r w:rsidRPr="00491FD3">
        <w:rPr>
          <w:b/>
          <w:color w:val="1D1D1D"/>
          <w:sz w:val="28"/>
          <w:szCs w:val="28"/>
        </w:rPr>
        <w:t>,</w:t>
      </w:r>
      <w:r w:rsidRPr="00B4500E">
        <w:rPr>
          <w:color w:val="1D1D1D"/>
          <w:sz w:val="28"/>
          <w:szCs w:val="28"/>
        </w:rPr>
        <w:t xml:space="preserve"> </w:t>
      </w:r>
      <w:r w:rsidR="00DC21C6" w:rsidRPr="00B4500E">
        <w:rPr>
          <w:color w:val="1D1D1D"/>
          <w:sz w:val="28"/>
          <w:szCs w:val="28"/>
        </w:rPr>
        <w:t>забезпечити</w:t>
      </w:r>
      <w:r w:rsidR="00B4500E" w:rsidRPr="00B4500E">
        <w:rPr>
          <w:color w:val="1D1D1D"/>
          <w:sz w:val="28"/>
          <w:szCs w:val="28"/>
        </w:rPr>
        <w:t xml:space="preserve"> оприлюднення цього наказу та умов проведення конкурсу на офіційному веб- сайті Вінницького районного суду Вінницької області</w:t>
      </w:r>
      <w:r w:rsidR="00DC21C6" w:rsidRPr="00B4500E">
        <w:rPr>
          <w:color w:val="1D1D1D"/>
          <w:sz w:val="28"/>
          <w:szCs w:val="28"/>
        </w:rPr>
        <w:t xml:space="preserve"> на Єдиному порталі вакансій державної служби</w:t>
      </w:r>
      <w:r w:rsidR="00B4500E" w:rsidRPr="00B4500E">
        <w:rPr>
          <w:color w:val="1D1D1D"/>
          <w:sz w:val="28"/>
          <w:szCs w:val="28"/>
        </w:rPr>
        <w:t>.</w:t>
      </w:r>
      <w:r w:rsidR="00DC21C6" w:rsidRPr="00B4500E">
        <w:rPr>
          <w:color w:val="1D1D1D"/>
          <w:sz w:val="28"/>
          <w:szCs w:val="28"/>
        </w:rPr>
        <w:t xml:space="preserve"> </w:t>
      </w:r>
    </w:p>
    <w:p w:rsidR="00150C5B" w:rsidRPr="00B4500E" w:rsidRDefault="00A95431" w:rsidP="00942045">
      <w:pPr>
        <w:pStyle w:val="a3"/>
        <w:shd w:val="clear" w:color="auto" w:fill="FFFFFF"/>
        <w:spacing w:before="0" w:beforeAutospacing="0" w:after="0" w:afterAutospacing="0"/>
        <w:jc w:val="both"/>
        <w:rPr>
          <w:color w:val="1D1D1D"/>
          <w:sz w:val="28"/>
          <w:szCs w:val="28"/>
        </w:rPr>
      </w:pPr>
      <w:r w:rsidRPr="00B4500E">
        <w:rPr>
          <w:color w:val="1D1D1D"/>
          <w:sz w:val="28"/>
          <w:szCs w:val="28"/>
        </w:rPr>
        <w:t>4</w:t>
      </w:r>
      <w:r w:rsidR="00477646" w:rsidRPr="00B4500E">
        <w:rPr>
          <w:color w:val="1D1D1D"/>
          <w:sz w:val="28"/>
          <w:szCs w:val="28"/>
        </w:rPr>
        <w:t xml:space="preserve">.   Контроль за виконанням цього наказу </w:t>
      </w:r>
      <w:r w:rsidR="00AF2275" w:rsidRPr="00B4500E">
        <w:rPr>
          <w:color w:val="1D1D1D"/>
          <w:sz w:val="28"/>
          <w:szCs w:val="28"/>
        </w:rPr>
        <w:t xml:space="preserve">залишаю за собою. </w:t>
      </w:r>
    </w:p>
    <w:p w:rsidR="00AF2275" w:rsidRDefault="00AF2275" w:rsidP="00477646">
      <w:pPr>
        <w:pStyle w:val="a3"/>
        <w:shd w:val="clear" w:color="auto" w:fill="FFFFFF"/>
        <w:spacing w:before="0" w:beforeAutospacing="0" w:after="150" w:afterAutospacing="0"/>
        <w:jc w:val="both"/>
        <w:rPr>
          <w:color w:val="1D1D1D"/>
          <w:sz w:val="28"/>
          <w:szCs w:val="28"/>
        </w:rPr>
      </w:pPr>
    </w:p>
    <w:p w:rsidR="00451940" w:rsidRPr="00B4500E" w:rsidRDefault="00451940" w:rsidP="00477646">
      <w:pPr>
        <w:pStyle w:val="a3"/>
        <w:shd w:val="clear" w:color="auto" w:fill="FFFFFF"/>
        <w:spacing w:before="0" w:beforeAutospacing="0" w:after="150" w:afterAutospacing="0"/>
        <w:jc w:val="both"/>
        <w:rPr>
          <w:color w:val="1D1D1D"/>
          <w:sz w:val="28"/>
          <w:szCs w:val="28"/>
        </w:rPr>
      </w:pPr>
    </w:p>
    <w:p w:rsidR="00A95431" w:rsidRDefault="00451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апарату суду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2045" w:rsidRPr="00B4500E">
        <w:rPr>
          <w:rFonts w:ascii="Times New Roman" w:hAnsi="Times New Roman" w:cs="Times New Roman"/>
          <w:b/>
          <w:sz w:val="28"/>
          <w:szCs w:val="28"/>
        </w:rPr>
        <w:tab/>
      </w:r>
      <w:r w:rsidR="00942045" w:rsidRPr="00B4500E">
        <w:rPr>
          <w:rFonts w:ascii="Times New Roman" w:hAnsi="Times New Roman" w:cs="Times New Roman"/>
          <w:b/>
          <w:sz w:val="28"/>
          <w:szCs w:val="28"/>
        </w:rPr>
        <w:tab/>
      </w:r>
      <w:r w:rsidR="00942045" w:rsidRPr="00B4500E">
        <w:rPr>
          <w:rFonts w:ascii="Times New Roman" w:hAnsi="Times New Roman" w:cs="Times New Roman"/>
          <w:b/>
          <w:sz w:val="28"/>
          <w:szCs w:val="28"/>
        </w:rPr>
        <w:tab/>
        <w:t>С.С. Слободянюк</w:t>
      </w:r>
    </w:p>
    <w:p w:rsidR="008213E1" w:rsidRDefault="008213E1">
      <w:pPr>
        <w:rPr>
          <w:rFonts w:ascii="Times New Roman" w:hAnsi="Times New Roman" w:cs="Times New Roman"/>
          <w:b/>
          <w:sz w:val="24"/>
          <w:szCs w:val="24"/>
        </w:rPr>
      </w:pPr>
    </w:p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D14870">
        <w:rPr>
          <w:rFonts w:ascii="Times New Roman" w:hAnsi="Times New Roman"/>
          <w:b/>
          <w:color w:val="000000"/>
          <w:sz w:val="24"/>
          <w:szCs w:val="24"/>
          <w:lang w:val="uk-UA"/>
        </w:rPr>
        <w:t>07.09.2021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D14870">
        <w:rPr>
          <w:rFonts w:ascii="Times New Roman" w:hAnsi="Times New Roman"/>
          <w:b/>
          <w:color w:val="000000"/>
          <w:sz w:val="24"/>
          <w:szCs w:val="24"/>
          <w:lang w:val="uk-UA"/>
        </w:rPr>
        <w:t>150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14870" w:rsidRDefault="00C07876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D1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870"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D14870" w:rsidRPr="00D14870">
        <w:rPr>
          <w:rFonts w:ascii="Times New Roman" w:hAnsi="Times New Roman" w:cs="Times New Roman"/>
          <w:b/>
          <w:color w:val="1D1D1D"/>
          <w:sz w:val="24"/>
          <w:szCs w:val="24"/>
        </w:rPr>
        <w:t>зайняття вакантної посади державної служби у Вінницькому районному судді Вінницької області категорії «В» - головного спеціаліс</w:t>
      </w:r>
      <w:r w:rsidR="00D14870">
        <w:rPr>
          <w:rFonts w:ascii="Times New Roman" w:hAnsi="Times New Roman" w:cs="Times New Roman"/>
          <w:b/>
          <w:color w:val="1D1D1D"/>
          <w:sz w:val="24"/>
          <w:szCs w:val="24"/>
        </w:rPr>
        <w:t>та (з інформаційних технологій)</w:t>
      </w:r>
    </w:p>
    <w:p w:rsidR="00C07876" w:rsidRPr="00D14870" w:rsidRDefault="00D14870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870">
        <w:rPr>
          <w:rFonts w:ascii="Times New Roman" w:hAnsi="Times New Roman" w:cs="Times New Roman"/>
          <w:b/>
          <w:color w:val="1D1D1D"/>
          <w:sz w:val="24"/>
          <w:szCs w:val="24"/>
        </w:rPr>
        <w:t>(безстрокова)</w:t>
      </w:r>
      <w:r w:rsidR="00A95431" w:rsidRPr="00D14870">
        <w:rPr>
          <w:rFonts w:ascii="Times New Roman" w:hAnsi="Times New Roman" w:cs="Times New Roman"/>
          <w:b/>
          <w:sz w:val="24"/>
          <w:szCs w:val="24"/>
        </w:rPr>
        <w:t>.</w:t>
      </w:r>
      <w:r w:rsidR="00C07876" w:rsidRPr="00D148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Організовує впровадження в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роботi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суду комп'ютерних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технологiй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, підключення до корпоративної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по виділеному захищеному каналу, встановлення в суді спеціального комп'ютерного обладнання тощо та забезпечує здійс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нення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вiдповiдного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моніторингу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4870" w:rsidRPr="00D14870" w:rsidRDefault="00C07876" w:rsidP="00C07876">
            <w:pPr>
              <w:pStyle w:val="a8"/>
              <w:jc w:val="both"/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Забезпечує адміністрування автоматизованих робочих місць працівників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суду, 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1"/>
                <w:sz w:val="24"/>
                <w:szCs w:val="24"/>
                <w:lang w:val="uk-UA"/>
              </w:rPr>
              <w:t xml:space="preserve">доступ користувачів до внутрішніх інформаційних ресурсів, є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технічним адміністратором АСДС,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організовує проведення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робiт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щодо інсталяції програмного забезпечення</w:t>
            </w:r>
          </w:p>
          <w:p w:rsidR="00C07876" w:rsidRPr="00D14870" w:rsidRDefault="00D14870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Забезпечує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, здійснює організаційне забезпечення завдань з побудови i впровадження керування комплексною системою захисту інформації в інформаційно-телекомунікаційній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здiйснює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контроль за її </w:t>
            </w:r>
            <w:r w:rsidRPr="00D14870">
              <w:rPr>
                <w:rFonts w:ascii="Times New Roman" w:eastAsia="Arial Narrow" w:hAnsi="Times New Roman"/>
                <w:color w:val="000000"/>
                <w:spacing w:val="-9"/>
                <w:sz w:val="24"/>
                <w:szCs w:val="24"/>
                <w:lang w:val="uk-UA"/>
              </w:rPr>
              <w:t>ф</w:t>
            </w: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ункціонуванням</w:t>
            </w:r>
            <w:r w:rsidR="00C07876"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здiйснює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забезпечення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технiчного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захисту інформації i контроль за його станом в інформаційно-телекомунікаційній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роботу із захисту інформації та забезпечує контроль за станом захищеності WЕВ-сторінки,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i</w:t>
            </w:r>
            <w:proofErr w:type="spellEnd"/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Надає консультативну допомогу працівникам суду з питань роботи та використання комп'ютерного обладнання i програмного забезпечення,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здійчнює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облік та повернення компакт-дисків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обслуговування та моніторинг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працездатностi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програмного забезпечення та мережного обладнання комп'ютерної мережі, забезпечує введення в експлуатацію, встановлення, обслуговування комп'ютерної техніки, периферійного обладнання та оргтехніки, що експлуатуються в суді.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 виконує роботи з визначення вимог до захисту інформації проектування, розроблення i модернізації комплексної системи захисту інформації, здійснює експлуатацію, обслуговування, підтримку працездатності комплексної системи захисту інформації, з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абезпечує контроль за станом захищеності інформації в інформац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ійно 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Забезпечує виявлення i попередження недоліків у роботі працівників суду під час використання комп'ютерної та оргтехніки, системного та прикладного програмного забезпечення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i методів роботи суду в частині інформаційного забезпечення діяльності суду, надає відповідні звіти</w:t>
            </w: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Виконує доручення голови суду, керівника апарату суду, заступника керівника апарату суду щодо організації роботи суду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D148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5 540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D14870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Безстрокова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0" w:name="n1170"/>
            <w:bookmarkEnd w:id="0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7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8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lastRenderedPageBreak/>
              <w:t>Подання додатків до заяви не є обов’язковим.</w:t>
            </w:r>
          </w:p>
          <w:p w:rsidR="00C26BCB" w:rsidRPr="00C26BCB" w:rsidRDefault="00C26BCB" w:rsidP="00D1487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D14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вересня 2021 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D14870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вересня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F1DC8" w:rsidP="00182B4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вищої освіти відповідного професійного спрямування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кваліфкаційним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рівнем </w:t>
            </w:r>
            <w:r w:rsidR="0018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нижче бакалавра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lastRenderedPageBreak/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Конституції України;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державну службу»;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запобігання корупції»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персональних даних».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інформацію».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інформації в інформаційно-телекомунікаційних системах».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електронні документи та електронний документообіг».</w:t>
            </w:r>
          </w:p>
          <w:p w:rsidR="00C07876" w:rsidRPr="00F04637" w:rsidRDefault="00976C75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 України «Про електронні довірчі послуги».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Закону України «Про судоустрій і статус суддів»;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Інструкції з діловодства в місцевих та апеляційних судах України, затверджена наказом Державної судової адміністрації України від 20 серпня 2019 року № 814, із змінами відповідно до наказу Державної судової інформації України від 24 грудня 2019 року № 1196.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Указ Президента України «Про Положення про технічний захист інформації в Україні».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Порядок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 вересня 2018 р. № 749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1"/>
              </w:numPr>
              <w:ind w:left="370"/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Положення «Про автоматизовану систему документообігу суду» від 26 листопада 2010 року № 30</w:t>
            </w:r>
          </w:p>
          <w:p w:rsidR="00C07876" w:rsidRPr="00C07876" w:rsidRDefault="00F04637" w:rsidP="00F04637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1B01C1">
              <w:rPr>
                <w:color w:val="3A3A3A"/>
                <w:lang w:eastAsia="uk-UA"/>
              </w:rPr>
              <w:t> </w:t>
            </w:r>
            <w:r>
              <w:rPr>
                <w:color w:val="3A3A3A"/>
                <w:lang w:eastAsia="uk-UA"/>
              </w:rPr>
              <w:t xml:space="preserve">  </w:t>
            </w:r>
            <w:r w:rsidRPr="001B01C1">
              <w:rPr>
                <w:color w:val="3A3A3A"/>
                <w:lang w:eastAsia="uk-UA"/>
              </w:rPr>
              <w:t>Правила поведінки працівника суду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82B4C"/>
    <w:rsid w:val="001B4956"/>
    <w:rsid w:val="001E59BA"/>
    <w:rsid w:val="00217A14"/>
    <w:rsid w:val="002C5017"/>
    <w:rsid w:val="00361C7E"/>
    <w:rsid w:val="003A7FE2"/>
    <w:rsid w:val="00451940"/>
    <w:rsid w:val="00477646"/>
    <w:rsid w:val="00491FD3"/>
    <w:rsid w:val="005F23E2"/>
    <w:rsid w:val="006622BD"/>
    <w:rsid w:val="006B6CDA"/>
    <w:rsid w:val="00723744"/>
    <w:rsid w:val="007E4F4F"/>
    <w:rsid w:val="008213E1"/>
    <w:rsid w:val="008320D9"/>
    <w:rsid w:val="008A2974"/>
    <w:rsid w:val="00942045"/>
    <w:rsid w:val="00976C75"/>
    <w:rsid w:val="009B0499"/>
    <w:rsid w:val="009D736D"/>
    <w:rsid w:val="009F4EEF"/>
    <w:rsid w:val="00A1213B"/>
    <w:rsid w:val="00A160D1"/>
    <w:rsid w:val="00A33B80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26BCB"/>
    <w:rsid w:val="00C52650"/>
    <w:rsid w:val="00C73CD5"/>
    <w:rsid w:val="00D14870"/>
    <w:rsid w:val="00D50E70"/>
    <w:rsid w:val="00DA7303"/>
    <w:rsid w:val="00DC21C6"/>
    <w:rsid w:val="00E3155E"/>
    <w:rsid w:val="00E91F75"/>
    <w:rsid w:val="00EF1DC8"/>
    <w:rsid w:val="00F04637"/>
    <w:rsid w:val="00F225C4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BC15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vnr.vn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7794</Words>
  <Characters>4443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3</cp:revision>
  <cp:lastPrinted>2021-09-07T13:12:00Z</cp:lastPrinted>
  <dcterms:created xsi:type="dcterms:W3CDTF">2021-09-07T13:01:00Z</dcterms:created>
  <dcterms:modified xsi:type="dcterms:W3CDTF">2021-09-07T13:12:00Z</dcterms:modified>
</cp:coreProperties>
</file>