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41" w:rsidRPr="00FC364C" w:rsidRDefault="00551041" w:rsidP="00551041">
      <w:pPr>
        <w:pStyle w:val="a3"/>
        <w:jc w:val="right"/>
        <w:rPr>
          <w:b/>
        </w:rPr>
      </w:pPr>
      <w:r>
        <w:rPr>
          <w:b/>
        </w:rPr>
        <w:t>Д</w:t>
      </w:r>
      <w:r w:rsidRPr="00FC364C">
        <w:rPr>
          <w:b/>
        </w:rPr>
        <w:t xml:space="preserve">одаток </w:t>
      </w:r>
      <w:r>
        <w:rPr>
          <w:b/>
        </w:rPr>
        <w:t>1</w:t>
      </w:r>
    </w:p>
    <w:p w:rsidR="00551041" w:rsidRDefault="00551041" w:rsidP="00551041">
      <w:pPr>
        <w:pStyle w:val="a3"/>
        <w:jc w:val="right"/>
        <w:rPr>
          <w:b/>
        </w:rPr>
      </w:pPr>
    </w:p>
    <w:p w:rsidR="00551041" w:rsidRPr="0020585E" w:rsidRDefault="00551041" w:rsidP="00551041">
      <w:pPr>
        <w:jc w:val="right"/>
        <w:rPr>
          <w:b/>
        </w:rPr>
      </w:pPr>
      <w:r w:rsidRPr="0020585E">
        <w:rPr>
          <w:b/>
        </w:rPr>
        <w:t xml:space="preserve">Затверджено </w:t>
      </w:r>
    </w:p>
    <w:p w:rsidR="00551041" w:rsidRPr="0020585E" w:rsidRDefault="00551041" w:rsidP="00551041">
      <w:pPr>
        <w:jc w:val="right"/>
        <w:rPr>
          <w:b/>
        </w:rPr>
      </w:pPr>
      <w:r w:rsidRPr="0020585E">
        <w:rPr>
          <w:b/>
        </w:rPr>
        <w:t xml:space="preserve">Наказом </w:t>
      </w:r>
      <w:r>
        <w:rPr>
          <w:b/>
        </w:rPr>
        <w:t xml:space="preserve">заступника </w:t>
      </w:r>
      <w:r w:rsidRPr="0020585E">
        <w:rPr>
          <w:b/>
        </w:rPr>
        <w:t>керівника апарату</w:t>
      </w:r>
    </w:p>
    <w:p w:rsidR="00551041" w:rsidRPr="00C107EF" w:rsidRDefault="00551041" w:rsidP="00551041">
      <w:pPr>
        <w:jc w:val="right"/>
        <w:rPr>
          <w:b/>
          <w:color w:val="000000"/>
        </w:rPr>
      </w:pPr>
      <w:r w:rsidRPr="00C107EF">
        <w:rPr>
          <w:b/>
          <w:color w:val="000000"/>
        </w:rPr>
        <w:t xml:space="preserve">Вінницького районного суду </w:t>
      </w:r>
    </w:p>
    <w:p w:rsidR="00551041" w:rsidRPr="00C107EF" w:rsidRDefault="00551041" w:rsidP="00551041">
      <w:pPr>
        <w:jc w:val="right"/>
        <w:rPr>
          <w:b/>
          <w:color w:val="000000"/>
        </w:rPr>
      </w:pPr>
      <w:r w:rsidRPr="00C107EF">
        <w:rPr>
          <w:b/>
          <w:color w:val="000000"/>
        </w:rPr>
        <w:t xml:space="preserve">Вінницької області </w:t>
      </w:r>
      <w:r>
        <w:rPr>
          <w:b/>
          <w:color w:val="000000"/>
        </w:rPr>
        <w:t>08</w:t>
      </w:r>
      <w:r w:rsidRPr="00C107EF">
        <w:rPr>
          <w:b/>
          <w:color w:val="000000"/>
        </w:rPr>
        <w:t xml:space="preserve"> </w:t>
      </w:r>
      <w:r>
        <w:rPr>
          <w:b/>
          <w:color w:val="000000"/>
        </w:rPr>
        <w:t>серпня</w:t>
      </w:r>
      <w:r w:rsidRPr="00C107EF">
        <w:rPr>
          <w:b/>
          <w:color w:val="000000"/>
        </w:rPr>
        <w:t xml:space="preserve"> 2017 року № </w:t>
      </w:r>
      <w:r>
        <w:rPr>
          <w:b/>
          <w:color w:val="000000"/>
          <w:lang w:val="ru-RU"/>
        </w:rPr>
        <w:t>91</w:t>
      </w:r>
      <w:r w:rsidRPr="00C107EF">
        <w:rPr>
          <w:b/>
          <w:color w:val="000000"/>
          <w:lang w:val="ru-RU"/>
        </w:rPr>
        <w:t>-</w:t>
      </w:r>
      <w:proofErr w:type="spellStart"/>
      <w:r w:rsidRPr="00C107EF">
        <w:rPr>
          <w:b/>
          <w:color w:val="000000"/>
        </w:rPr>
        <w:t>осн</w:t>
      </w:r>
      <w:proofErr w:type="spellEnd"/>
      <w:r w:rsidRPr="00C107EF">
        <w:rPr>
          <w:b/>
          <w:color w:val="000000"/>
        </w:rPr>
        <w:t>/к</w:t>
      </w:r>
    </w:p>
    <w:p w:rsidR="00551041" w:rsidRPr="0020585E" w:rsidRDefault="00551041" w:rsidP="00551041">
      <w:pPr>
        <w:jc w:val="right"/>
      </w:pPr>
    </w:p>
    <w:p w:rsidR="00551041" w:rsidRPr="0020585E" w:rsidRDefault="00551041" w:rsidP="00551041">
      <w:pPr>
        <w:jc w:val="center"/>
        <w:rPr>
          <w:b/>
        </w:rPr>
      </w:pPr>
      <w:r w:rsidRPr="0020585E">
        <w:rPr>
          <w:b/>
        </w:rPr>
        <w:t>УМОВИ</w:t>
      </w:r>
    </w:p>
    <w:p w:rsidR="00551041" w:rsidRPr="0020585E" w:rsidRDefault="00551041" w:rsidP="00551041">
      <w:pPr>
        <w:jc w:val="center"/>
        <w:rPr>
          <w:b/>
        </w:rPr>
      </w:pPr>
      <w:r w:rsidRPr="0020585E">
        <w:rPr>
          <w:b/>
        </w:rPr>
        <w:t>проведення конкурсу</w:t>
      </w:r>
    </w:p>
    <w:p w:rsidR="00551041" w:rsidRPr="0020585E" w:rsidRDefault="00551041" w:rsidP="00551041">
      <w:pPr>
        <w:jc w:val="center"/>
        <w:rPr>
          <w:b/>
        </w:rPr>
      </w:pPr>
      <w:r w:rsidRPr="0020585E">
        <w:rPr>
          <w:b/>
        </w:rPr>
        <w:t>на зайняття</w:t>
      </w:r>
      <w:r>
        <w:rPr>
          <w:b/>
        </w:rPr>
        <w:t xml:space="preserve"> тимчасово</w:t>
      </w:r>
      <w:r w:rsidRPr="0020585E">
        <w:rPr>
          <w:b/>
        </w:rPr>
        <w:t xml:space="preserve"> вакантної посади державної служби категорії «В» –</w:t>
      </w:r>
    </w:p>
    <w:p w:rsidR="00551041" w:rsidRPr="0020585E" w:rsidRDefault="00551041" w:rsidP="00551041">
      <w:pPr>
        <w:ind w:firstLine="567"/>
        <w:jc w:val="center"/>
        <w:rPr>
          <w:b/>
        </w:rPr>
      </w:pPr>
      <w:r w:rsidRPr="0020585E">
        <w:rPr>
          <w:b/>
        </w:rPr>
        <w:t xml:space="preserve">секретаря </w:t>
      </w:r>
      <w:r>
        <w:rPr>
          <w:b/>
        </w:rPr>
        <w:t xml:space="preserve"> судового засідання</w:t>
      </w:r>
      <w:r w:rsidRPr="0020585E">
        <w:rPr>
          <w:b/>
        </w:rPr>
        <w:t xml:space="preserve"> Вінницького районного суду Вінницької області</w:t>
      </w:r>
    </w:p>
    <w:p w:rsidR="00551041" w:rsidRPr="0020585E" w:rsidRDefault="00551041" w:rsidP="00551041">
      <w:pPr>
        <w:rPr>
          <w:b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8045"/>
        <w:gridCol w:w="77"/>
      </w:tblGrid>
      <w:tr w:rsidR="00551041" w:rsidRPr="0020585E" w:rsidTr="008E3F12">
        <w:tc>
          <w:tcPr>
            <w:tcW w:w="10533" w:type="dxa"/>
            <w:gridSpan w:val="4"/>
            <w:vAlign w:val="center"/>
          </w:tcPr>
          <w:p w:rsidR="00551041" w:rsidRPr="0020585E" w:rsidRDefault="00551041" w:rsidP="008E3F12">
            <w:pPr>
              <w:keepNext/>
              <w:keepLines/>
              <w:spacing w:before="120" w:after="120"/>
              <w:jc w:val="center"/>
              <w:rPr>
                <w:b/>
              </w:rPr>
            </w:pPr>
            <w:r w:rsidRPr="0020585E">
              <w:rPr>
                <w:b/>
              </w:rPr>
              <w:t xml:space="preserve">              Загальні умови </w:t>
            </w:r>
          </w:p>
        </w:tc>
      </w:tr>
      <w:tr w:rsidR="00551041" w:rsidRPr="0020585E" w:rsidTr="008E3F12">
        <w:tc>
          <w:tcPr>
            <w:tcW w:w="2411" w:type="dxa"/>
            <w:gridSpan w:val="2"/>
          </w:tcPr>
          <w:p w:rsidR="00551041" w:rsidRPr="0020585E" w:rsidRDefault="00551041" w:rsidP="008E3F12">
            <w:pPr>
              <w:spacing w:before="120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 xml:space="preserve">Посадові обов’язки </w:t>
            </w:r>
          </w:p>
        </w:tc>
        <w:tc>
          <w:tcPr>
            <w:tcW w:w="8122" w:type="dxa"/>
            <w:gridSpan w:val="2"/>
          </w:tcPr>
          <w:p w:rsidR="00551041" w:rsidRPr="003255DF" w:rsidRDefault="00551041" w:rsidP="008E3F12">
            <w:pPr>
              <w:jc w:val="both"/>
            </w:pPr>
            <w:r>
              <w:t xml:space="preserve">       Секретар судового засідання з</w:t>
            </w:r>
            <w:r w:rsidRPr="003255DF">
              <w:t xml:space="preserve">дійснює судові виклики та повідомлення в справах, які знаходяться у провадженні судді; оформлює заявки до </w:t>
            </w:r>
            <w:r w:rsidRPr="00CC7FF0">
              <w:t xml:space="preserve">районних відділів Національної поліції, Вінницького ВП Головного управління Національної поліції у Вінницькій області,  </w:t>
            </w:r>
            <w:r w:rsidRPr="003255DF">
              <w:t xml:space="preserve">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551041" w:rsidRPr="003255DF" w:rsidRDefault="00551041" w:rsidP="008E3F12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3255DF">
              <w:rPr>
                <w:lang w:val="uk-UA"/>
              </w:rPr>
              <w:t xml:space="preserve"> Здійснює оформлення та розміщення списків справ, призначених до розгляду. </w:t>
            </w:r>
          </w:p>
          <w:p w:rsidR="00551041" w:rsidRPr="003255DF" w:rsidRDefault="00551041" w:rsidP="008E3F12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3255DF">
              <w:rPr>
                <w:lang w:val="uk-UA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551041" w:rsidRDefault="00551041" w:rsidP="008E3F12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3255DF">
              <w:rPr>
                <w:lang w:val="uk-UA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  <w:r>
              <w:rPr>
                <w:lang w:val="uk-UA"/>
              </w:rPr>
              <w:t xml:space="preserve"> </w:t>
            </w:r>
          </w:p>
          <w:p w:rsidR="00551041" w:rsidRPr="003255DF" w:rsidRDefault="00551041" w:rsidP="008E3F12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3255DF">
              <w:rPr>
                <w:lang w:val="uk-UA"/>
              </w:rPr>
              <w:t xml:space="preserve"> 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551041" w:rsidRPr="00613003" w:rsidRDefault="00551041" w:rsidP="008E3F12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3255DF">
              <w:rPr>
                <w:lang w:val="uk-UA"/>
              </w:rPr>
              <w:t xml:space="preserve">Веде журнал судового засідання, протокол судового засідання. </w:t>
            </w:r>
            <w:r>
              <w:rPr>
                <w:lang w:val="uk-UA"/>
              </w:rPr>
              <w:t xml:space="preserve">Працює у комп’ютерній програмі «Документообіг загальних судів», відображає у ОСК відомості про попередній розгляд справи, про призначення справи до розгляду, причини </w:t>
            </w:r>
            <w:proofErr w:type="spellStart"/>
            <w:r>
              <w:rPr>
                <w:lang w:val="uk-UA"/>
              </w:rPr>
              <w:t>нерозгляду</w:t>
            </w:r>
            <w:proofErr w:type="spellEnd"/>
            <w:r>
              <w:rPr>
                <w:lang w:val="uk-UA"/>
              </w:rPr>
              <w:t xml:space="preserve">, типи </w:t>
            </w:r>
            <w:proofErr w:type="spellStart"/>
            <w:r>
              <w:rPr>
                <w:lang w:val="uk-UA"/>
              </w:rPr>
              <w:t>нерозгляду</w:t>
            </w:r>
            <w:proofErr w:type="spellEnd"/>
            <w:r>
              <w:rPr>
                <w:lang w:val="uk-UA"/>
              </w:rPr>
              <w:t>, про виконання приводу обвинувачених, свідків чи потерпілих, а також вносить до ОСК іншу інформацію по справі яка знаходиться на розгляді у судді.</w:t>
            </w:r>
          </w:p>
          <w:p w:rsidR="00551041" w:rsidRPr="003255DF" w:rsidRDefault="00551041" w:rsidP="008E3F12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3255DF">
              <w:rPr>
                <w:lang w:val="uk-UA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551041" w:rsidRPr="003255DF" w:rsidRDefault="00551041" w:rsidP="008E3F12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3255DF">
              <w:rPr>
                <w:lang w:val="uk-UA"/>
              </w:rPr>
              <w:t xml:space="preserve"> Здійснює заходи щодо</w:t>
            </w:r>
            <w:r>
              <w:rPr>
                <w:lang w:val="uk-UA"/>
              </w:rPr>
              <w:t xml:space="preserve"> </w:t>
            </w:r>
            <w:r w:rsidRPr="003255DF">
              <w:rPr>
                <w:lang w:val="uk-UA"/>
              </w:rPr>
              <w:t xml:space="preserve">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</w:t>
            </w:r>
            <w:r>
              <w:rPr>
                <w:lang w:val="uk-UA"/>
              </w:rPr>
              <w:t>обвинуваченим</w:t>
            </w:r>
            <w:r w:rsidRPr="003255DF">
              <w:rPr>
                <w:lang w:val="uk-UA"/>
              </w:rPr>
              <w:t xml:space="preserve"> або засудженим підписки про невиїзд. </w:t>
            </w:r>
          </w:p>
          <w:p w:rsidR="00551041" w:rsidRDefault="00551041" w:rsidP="008E3F12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3255DF">
              <w:rPr>
                <w:lang w:val="uk-UA"/>
              </w:rPr>
              <w:t xml:space="preserve"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</w:r>
          </w:p>
          <w:p w:rsidR="00551041" w:rsidRPr="003255DF" w:rsidRDefault="00551041" w:rsidP="008E3F12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3255DF">
              <w:rPr>
                <w:lang w:val="uk-UA"/>
              </w:rPr>
              <w:t xml:space="preserve">Здійснює заходи щодо </w:t>
            </w:r>
            <w:r>
              <w:rPr>
                <w:lang w:val="uk-UA"/>
              </w:rPr>
              <w:t xml:space="preserve">формування та направлення </w:t>
            </w:r>
            <w:r>
              <w:rPr>
                <w:lang w:val="en-US"/>
              </w:rPr>
              <w:t>SMS</w:t>
            </w:r>
            <w:r w:rsidRPr="004B3A15">
              <w:rPr>
                <w:lang w:val="uk-UA"/>
              </w:rPr>
              <w:t>-</w:t>
            </w:r>
            <w:r>
              <w:rPr>
                <w:lang w:val="uk-UA"/>
              </w:rPr>
              <w:t>повідомлень сторонам по справах.</w:t>
            </w:r>
          </w:p>
          <w:p w:rsidR="00551041" w:rsidRPr="003255DF" w:rsidRDefault="00551041" w:rsidP="008E3F12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3255D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Працює з технічними засобами відеозапису під час проведення процесуальних дій у режимі </w:t>
            </w:r>
            <w:proofErr w:type="spellStart"/>
            <w:r>
              <w:rPr>
                <w:lang w:val="uk-UA"/>
              </w:rPr>
              <w:t>відеоконференції</w:t>
            </w:r>
            <w:proofErr w:type="spellEnd"/>
            <w:r>
              <w:rPr>
                <w:lang w:val="uk-UA"/>
              </w:rPr>
              <w:t xml:space="preserve"> та </w:t>
            </w:r>
            <w:r w:rsidRPr="004B3A15">
              <w:rPr>
                <w:lang w:val="uk-UA"/>
              </w:rPr>
              <w:t xml:space="preserve"> забезпеч</w:t>
            </w:r>
            <w:r>
              <w:rPr>
                <w:lang w:val="uk-UA"/>
              </w:rPr>
              <w:t>ує</w:t>
            </w:r>
            <w:r w:rsidRPr="004B3A15">
              <w:rPr>
                <w:lang w:val="uk-UA"/>
              </w:rPr>
              <w:t xml:space="preserve"> надійн</w:t>
            </w:r>
            <w:r>
              <w:rPr>
                <w:lang w:val="uk-UA"/>
              </w:rPr>
              <w:t>е</w:t>
            </w:r>
            <w:r w:rsidRPr="004B3A15">
              <w:rPr>
                <w:lang w:val="uk-UA"/>
              </w:rPr>
              <w:t xml:space="preserve"> функціонування відеозапису в режимі </w:t>
            </w:r>
            <w:proofErr w:type="spellStart"/>
            <w:r w:rsidRPr="004B3A15">
              <w:rPr>
                <w:lang w:val="uk-UA"/>
              </w:rPr>
              <w:t>відеоконференції</w:t>
            </w:r>
            <w:proofErr w:type="spellEnd"/>
            <w:r w:rsidRPr="004B3A15">
              <w:rPr>
                <w:lang w:val="uk-UA"/>
              </w:rPr>
              <w:t xml:space="preserve"> на високому, якісному та належному рівні</w:t>
            </w:r>
            <w:r w:rsidRPr="003255DF">
              <w:rPr>
                <w:lang w:val="uk-UA"/>
              </w:rPr>
              <w:t xml:space="preserve">. </w:t>
            </w:r>
          </w:p>
          <w:p w:rsidR="00551041" w:rsidRPr="003255DF" w:rsidRDefault="00551041" w:rsidP="008E3F12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3255DF">
              <w:rPr>
                <w:lang w:val="uk-UA"/>
              </w:rPr>
              <w:t xml:space="preserve"> Оформлює матеріали судових справ і </w:t>
            </w:r>
            <w:r>
              <w:rPr>
                <w:lang w:val="uk-UA"/>
              </w:rPr>
              <w:t xml:space="preserve">своєчасно </w:t>
            </w:r>
            <w:r w:rsidRPr="003255DF">
              <w:rPr>
                <w:lang w:val="uk-UA"/>
              </w:rPr>
              <w:t xml:space="preserve">здійснює передачу справ до канцелярії суду. </w:t>
            </w:r>
          </w:p>
          <w:p w:rsidR="00551041" w:rsidRPr="003255DF" w:rsidRDefault="00551041" w:rsidP="008E3F12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</w:t>
            </w:r>
            <w:r w:rsidRPr="003255DF">
              <w:rPr>
                <w:lang w:val="uk-UA"/>
              </w:rPr>
              <w:t xml:space="preserve"> Виконує інші доручення голови суду, судді, керівника апарату суду, помічника судді, що стосуються організації розгляду судових справ. </w:t>
            </w:r>
          </w:p>
          <w:p w:rsidR="00551041" w:rsidRPr="0020585E" w:rsidRDefault="00551041" w:rsidP="008E3F12">
            <w:pPr>
              <w:ind w:firstLine="708"/>
              <w:jc w:val="both"/>
            </w:pPr>
          </w:p>
        </w:tc>
      </w:tr>
      <w:tr w:rsidR="00551041" w:rsidRPr="0020585E" w:rsidTr="008E3F12">
        <w:trPr>
          <w:trHeight w:val="699"/>
        </w:trPr>
        <w:tc>
          <w:tcPr>
            <w:tcW w:w="2411" w:type="dxa"/>
            <w:gridSpan w:val="2"/>
          </w:tcPr>
          <w:p w:rsidR="00551041" w:rsidRPr="0020585E" w:rsidRDefault="00551041" w:rsidP="008E3F12">
            <w:pPr>
              <w:spacing w:before="120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lastRenderedPageBreak/>
              <w:t xml:space="preserve">Умови оплати праці </w:t>
            </w:r>
          </w:p>
        </w:tc>
        <w:tc>
          <w:tcPr>
            <w:tcW w:w="8122" w:type="dxa"/>
            <w:gridSpan w:val="2"/>
          </w:tcPr>
          <w:p w:rsidR="00551041" w:rsidRPr="0020585E" w:rsidRDefault="00551041" w:rsidP="008E3F1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Відповідно до штатного розпису: п</w:t>
            </w:r>
            <w:r w:rsidRPr="0020585E">
              <w:t xml:space="preserve">осадовий оклад – </w:t>
            </w:r>
            <w:r>
              <w:rPr>
                <w:color w:val="000000"/>
              </w:rPr>
              <w:t>2649</w:t>
            </w:r>
            <w:r w:rsidRPr="00BF587C">
              <w:rPr>
                <w:color w:val="000000"/>
              </w:rPr>
              <w:t xml:space="preserve"> </w:t>
            </w:r>
            <w:r w:rsidRPr="0020585E">
              <w:t>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551041" w:rsidRPr="0020585E" w:rsidTr="008E3F12">
        <w:tc>
          <w:tcPr>
            <w:tcW w:w="2411" w:type="dxa"/>
            <w:gridSpan w:val="2"/>
          </w:tcPr>
          <w:p w:rsidR="00551041" w:rsidRPr="0020585E" w:rsidRDefault="00551041" w:rsidP="008E3F12">
            <w:pPr>
              <w:spacing w:before="120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8122" w:type="dxa"/>
            <w:gridSpan w:val="2"/>
          </w:tcPr>
          <w:p w:rsidR="00551041" w:rsidRPr="0091002D" w:rsidRDefault="00551041" w:rsidP="008E3F12">
            <w:pPr>
              <w:spacing w:after="200" w:line="276" w:lineRule="auto"/>
              <w:jc w:val="both"/>
              <w:rPr>
                <w:color w:val="000000"/>
                <w:lang w:val="ru-RU" w:eastAsia="en-US"/>
              </w:rPr>
            </w:pPr>
            <w:r w:rsidRPr="0091002D">
              <w:rPr>
                <w:color w:val="000000"/>
                <w:lang w:eastAsia="en-US"/>
              </w:rPr>
              <w:t>строкова</w:t>
            </w:r>
            <w:r w:rsidRPr="0091002D">
              <w:rPr>
                <w:color w:val="000000"/>
                <w:lang w:val="ru-RU" w:eastAsia="en-US"/>
              </w:rPr>
              <w:t xml:space="preserve"> - на </w:t>
            </w:r>
            <w:proofErr w:type="spellStart"/>
            <w:r w:rsidRPr="0091002D">
              <w:rPr>
                <w:color w:val="000000"/>
                <w:lang w:val="ru-RU" w:eastAsia="en-US"/>
              </w:rPr>
              <w:t>період</w:t>
            </w:r>
            <w:proofErr w:type="spellEnd"/>
            <w:r w:rsidRPr="0091002D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91002D">
              <w:rPr>
                <w:color w:val="000000"/>
                <w:lang w:val="ru-RU" w:eastAsia="en-US"/>
              </w:rPr>
              <w:t>відпустки</w:t>
            </w:r>
            <w:proofErr w:type="spellEnd"/>
            <w:r w:rsidRPr="0091002D">
              <w:rPr>
                <w:color w:val="000000"/>
                <w:lang w:val="ru-RU" w:eastAsia="en-US"/>
              </w:rPr>
              <w:t xml:space="preserve"> основного </w:t>
            </w:r>
            <w:proofErr w:type="spellStart"/>
            <w:r w:rsidRPr="0091002D">
              <w:rPr>
                <w:color w:val="000000"/>
                <w:lang w:val="ru-RU" w:eastAsia="en-US"/>
              </w:rPr>
              <w:t>працівника</w:t>
            </w:r>
            <w:proofErr w:type="spellEnd"/>
            <w:r w:rsidRPr="0091002D">
              <w:rPr>
                <w:color w:val="000000"/>
                <w:lang w:val="ru-RU" w:eastAsia="en-US"/>
              </w:rPr>
              <w:t xml:space="preserve"> по догляду за </w:t>
            </w:r>
            <w:proofErr w:type="spellStart"/>
            <w:r w:rsidRPr="0091002D">
              <w:rPr>
                <w:color w:val="000000"/>
                <w:lang w:val="ru-RU" w:eastAsia="en-US"/>
              </w:rPr>
              <w:t>дитиною</w:t>
            </w:r>
            <w:proofErr w:type="spellEnd"/>
            <w:r w:rsidRPr="0091002D">
              <w:rPr>
                <w:color w:val="000000"/>
                <w:lang w:val="ru-RU" w:eastAsia="en-US"/>
              </w:rPr>
              <w:t xml:space="preserve"> до </w:t>
            </w:r>
            <w:proofErr w:type="spellStart"/>
            <w:r w:rsidRPr="0091002D">
              <w:rPr>
                <w:color w:val="000000"/>
                <w:lang w:val="ru-RU" w:eastAsia="en-US"/>
              </w:rPr>
              <w:t>досягнення</w:t>
            </w:r>
            <w:proofErr w:type="spellEnd"/>
            <w:r w:rsidRPr="0091002D">
              <w:rPr>
                <w:color w:val="000000"/>
                <w:lang w:val="ru-RU" w:eastAsia="en-US"/>
              </w:rPr>
              <w:t xml:space="preserve"> нею </w:t>
            </w:r>
            <w:proofErr w:type="spellStart"/>
            <w:r w:rsidRPr="0091002D">
              <w:rPr>
                <w:color w:val="000000"/>
                <w:lang w:val="ru-RU" w:eastAsia="en-US"/>
              </w:rPr>
              <w:t>трирічного</w:t>
            </w:r>
            <w:proofErr w:type="spellEnd"/>
            <w:r w:rsidRPr="0091002D">
              <w:rPr>
                <w:color w:val="000000"/>
                <w:lang w:val="ru-RU" w:eastAsia="en-US"/>
              </w:rPr>
              <w:t xml:space="preserve"> </w:t>
            </w:r>
            <w:proofErr w:type="spellStart"/>
            <w:r w:rsidRPr="0091002D">
              <w:rPr>
                <w:color w:val="000000"/>
                <w:lang w:val="ru-RU" w:eastAsia="en-US"/>
              </w:rPr>
              <w:t>віку</w:t>
            </w:r>
            <w:proofErr w:type="spellEnd"/>
            <w:r w:rsidRPr="0091002D">
              <w:rPr>
                <w:color w:val="000000"/>
                <w:lang w:val="ru-RU" w:eastAsia="en-US"/>
              </w:rPr>
              <w:t>.</w:t>
            </w:r>
          </w:p>
          <w:p w:rsidR="00551041" w:rsidRPr="0020585E" w:rsidRDefault="00551041" w:rsidP="008E3F12">
            <w:pPr>
              <w:spacing w:before="120"/>
              <w:jc w:val="both"/>
              <w:rPr>
                <w:color w:val="000000"/>
                <w:highlight w:val="red"/>
                <w:lang w:val="ru-RU"/>
              </w:rPr>
            </w:pPr>
          </w:p>
        </w:tc>
      </w:tr>
      <w:tr w:rsidR="00551041" w:rsidRPr="0020585E" w:rsidTr="008E3F12">
        <w:tc>
          <w:tcPr>
            <w:tcW w:w="2411" w:type="dxa"/>
            <w:gridSpan w:val="2"/>
          </w:tcPr>
          <w:p w:rsidR="00551041" w:rsidRPr="0020585E" w:rsidRDefault="00551041" w:rsidP="008E3F12">
            <w:pPr>
              <w:spacing w:before="120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8122" w:type="dxa"/>
            <w:gridSpan w:val="2"/>
          </w:tcPr>
          <w:p w:rsidR="00551041" w:rsidRPr="0020585E" w:rsidRDefault="00551041" w:rsidP="008E3F12">
            <w:pPr>
              <w:jc w:val="both"/>
            </w:pPr>
            <w:r w:rsidRPr="0020585E">
              <w:t>1) копію паспорта громадянина України;</w:t>
            </w:r>
          </w:p>
          <w:p w:rsidR="00551041" w:rsidRPr="0020585E" w:rsidRDefault="00551041" w:rsidP="008E3F12">
            <w:pPr>
              <w:jc w:val="both"/>
            </w:pPr>
            <w:r w:rsidRPr="0020585E"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551041" w:rsidRPr="0020585E" w:rsidRDefault="00551041" w:rsidP="008E3F12">
            <w:pPr>
              <w:jc w:val="both"/>
            </w:pPr>
            <w:r w:rsidRPr="0020585E"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(додаток 1 до Порядку проведення перевірки, затвердженого постановою Кабінету Міністрів України від 25 березня 2015 року № 167) або копію довідки встановленої форми про результати такої перевірки (додаток 5 до того ж Порядку);</w:t>
            </w:r>
          </w:p>
          <w:p w:rsidR="00551041" w:rsidRPr="0020585E" w:rsidRDefault="00551041" w:rsidP="008E3F12">
            <w:pPr>
              <w:jc w:val="both"/>
            </w:pPr>
            <w:r w:rsidRPr="0020585E">
              <w:t>4) копію (копії) документа (документів) про освіту;</w:t>
            </w:r>
          </w:p>
          <w:p w:rsidR="00551041" w:rsidRDefault="00551041" w:rsidP="008E3F12">
            <w:pPr>
              <w:jc w:val="both"/>
            </w:pPr>
            <w:r>
              <w:t xml:space="preserve">5) </w:t>
            </w:r>
            <w:r>
              <w:rPr>
                <w:color w:val="000000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551041" w:rsidRPr="0020585E" w:rsidRDefault="00551041" w:rsidP="008E3F12">
            <w:pPr>
              <w:jc w:val="both"/>
            </w:pPr>
            <w:r>
              <w:t>6)</w:t>
            </w:r>
            <w:r w:rsidRPr="0020585E">
              <w:t xml:space="preserve"> заповнену особову картку встановленого зразка;</w:t>
            </w:r>
          </w:p>
          <w:p w:rsidR="00551041" w:rsidRPr="0020585E" w:rsidRDefault="00551041" w:rsidP="008E3F12">
            <w:pPr>
              <w:jc w:val="both"/>
            </w:pPr>
            <w:r>
              <w:t>7</w:t>
            </w:r>
            <w:r w:rsidRPr="0020585E">
              <w:t>) декларацію особи, уповноваженої на виконання функцій держави або місцевого самоврядування за 201</w:t>
            </w:r>
            <w:r>
              <w:t>6</w:t>
            </w:r>
            <w:r w:rsidRPr="0020585E">
              <w:t xml:space="preserve"> рік згідно зі статтею </w:t>
            </w:r>
            <w:r>
              <w:t>45</w:t>
            </w:r>
            <w:r w:rsidRPr="0020585E">
              <w:t xml:space="preserve"> Закону України «Про запобігання корупції»</w:t>
            </w:r>
            <w:r>
              <w:t>.</w:t>
            </w:r>
          </w:p>
          <w:p w:rsidR="00551041" w:rsidRPr="0020585E" w:rsidRDefault="00551041" w:rsidP="00A14E70">
            <w:pPr>
              <w:jc w:val="both"/>
              <w:rPr>
                <w:color w:val="FF0000"/>
              </w:rPr>
            </w:pPr>
            <w:r w:rsidRPr="0020585E">
              <w:rPr>
                <w:lang w:eastAsia="en-US"/>
              </w:rPr>
              <w:t>Строк подання документів</w:t>
            </w:r>
            <w:r w:rsidRPr="006726A4">
              <w:rPr>
                <w:lang w:eastAsia="en-US"/>
              </w:rPr>
              <w:t xml:space="preserve">: </w:t>
            </w:r>
            <w:r w:rsidR="00A14E70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</w:t>
            </w:r>
            <w:r w:rsidRPr="0020585E">
              <w:rPr>
                <w:lang w:eastAsia="en-US"/>
              </w:rPr>
              <w:t xml:space="preserve">календарних днів з дня оприлюднення інформації про проведення конкурсу на офіційному сайті Національного агентства з питань державної служби, до </w:t>
            </w:r>
            <w:r>
              <w:rPr>
                <w:lang w:eastAsia="en-US"/>
              </w:rPr>
              <w:t xml:space="preserve">28 серпня 2017 </w:t>
            </w:r>
            <w:r w:rsidRPr="0020585E">
              <w:rPr>
                <w:lang w:eastAsia="en-US"/>
              </w:rPr>
              <w:t xml:space="preserve"> року</w:t>
            </w:r>
            <w:r>
              <w:rPr>
                <w:lang w:eastAsia="en-US"/>
              </w:rPr>
              <w:t xml:space="preserve"> включно</w:t>
            </w:r>
            <w:r w:rsidRPr="0020585E">
              <w:rPr>
                <w:lang w:eastAsia="en-US"/>
              </w:rPr>
              <w:t>.</w:t>
            </w:r>
          </w:p>
        </w:tc>
      </w:tr>
      <w:tr w:rsidR="00551041" w:rsidRPr="0020585E" w:rsidTr="008E3F12">
        <w:tc>
          <w:tcPr>
            <w:tcW w:w="2411" w:type="dxa"/>
            <w:gridSpan w:val="2"/>
          </w:tcPr>
          <w:p w:rsidR="00551041" w:rsidRPr="0020585E" w:rsidRDefault="00551041" w:rsidP="008E3F12">
            <w:pPr>
              <w:spacing w:before="120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>Дата, час і місце проведення конкурсу</w:t>
            </w:r>
          </w:p>
        </w:tc>
        <w:tc>
          <w:tcPr>
            <w:tcW w:w="8122" w:type="dxa"/>
            <w:gridSpan w:val="2"/>
          </w:tcPr>
          <w:p w:rsidR="00551041" w:rsidRDefault="00551041" w:rsidP="008E3F12">
            <w:pPr>
              <w:jc w:val="both"/>
            </w:pPr>
            <w:r>
              <w:t xml:space="preserve">31 серпня 2017 </w:t>
            </w:r>
            <w:r w:rsidRPr="00972BD0">
              <w:t xml:space="preserve"> року, о </w:t>
            </w:r>
            <w:r>
              <w:t>10.00</w:t>
            </w:r>
          </w:p>
          <w:p w:rsidR="00551041" w:rsidRPr="0020585E" w:rsidRDefault="00551041" w:rsidP="008E3F12">
            <w:pPr>
              <w:jc w:val="both"/>
            </w:pPr>
            <w:r w:rsidRPr="00972BD0">
              <w:t>м</w:t>
            </w:r>
            <w:r w:rsidRPr="0020585E">
              <w:t>. Вінниця, вул. Винниченка, 29</w:t>
            </w:r>
          </w:p>
        </w:tc>
      </w:tr>
      <w:tr w:rsidR="00551041" w:rsidRPr="00626CD4" w:rsidTr="008E3F12">
        <w:tc>
          <w:tcPr>
            <w:tcW w:w="2411" w:type="dxa"/>
            <w:gridSpan w:val="2"/>
          </w:tcPr>
          <w:p w:rsidR="00551041" w:rsidRPr="0020585E" w:rsidRDefault="00551041" w:rsidP="008E3F12">
            <w:pPr>
              <w:spacing w:before="120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>Прізвище, ім</w:t>
            </w:r>
            <w:r w:rsidRPr="0020585E">
              <w:rPr>
                <w:b/>
              </w:rPr>
              <w:t>’</w:t>
            </w:r>
            <w:r w:rsidRPr="0020585E">
              <w:rPr>
                <w:b/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8122" w:type="dxa"/>
            <w:gridSpan w:val="2"/>
          </w:tcPr>
          <w:p w:rsidR="00551041" w:rsidRPr="0020585E" w:rsidRDefault="00551041" w:rsidP="008E3F12">
            <w:proofErr w:type="spellStart"/>
            <w:r>
              <w:t>Микитюк</w:t>
            </w:r>
            <w:proofErr w:type="spellEnd"/>
            <w:r>
              <w:t xml:space="preserve"> Інна Сергіївна</w:t>
            </w:r>
            <w:r w:rsidRPr="0020585E">
              <w:t xml:space="preserve">, </w:t>
            </w:r>
            <w:proofErr w:type="spellStart"/>
            <w:r w:rsidRPr="0020585E">
              <w:t>тел</w:t>
            </w:r>
            <w:proofErr w:type="spellEnd"/>
            <w:r w:rsidRPr="0020585E">
              <w:t xml:space="preserve">. (0432) </w:t>
            </w:r>
            <w:r>
              <w:t>61-27-38</w:t>
            </w:r>
          </w:p>
          <w:p w:rsidR="00551041" w:rsidRPr="0020585E" w:rsidRDefault="00551041" w:rsidP="008E3F12">
            <w:pPr>
              <w:rPr>
                <w:color w:val="000000"/>
              </w:rPr>
            </w:pPr>
            <w:r w:rsidRPr="0020585E">
              <w:rPr>
                <w:lang w:val="en-US"/>
              </w:rPr>
              <w:t>inbox</w:t>
            </w:r>
            <w:r w:rsidRPr="0020585E">
              <w:t>@</w:t>
            </w:r>
            <w:proofErr w:type="spellStart"/>
            <w:r w:rsidRPr="0020585E">
              <w:t>vn</w:t>
            </w:r>
            <w:proofErr w:type="spellEnd"/>
            <w:r w:rsidRPr="0020585E">
              <w:rPr>
                <w:lang w:val="en-US"/>
              </w:rPr>
              <w:t>r</w:t>
            </w:r>
            <w:r w:rsidRPr="0020585E">
              <w:t>.vn.court.gov.ua</w:t>
            </w:r>
          </w:p>
        </w:tc>
      </w:tr>
      <w:tr w:rsidR="00551041" w:rsidRPr="0020585E" w:rsidTr="008E3F12">
        <w:trPr>
          <w:gridAfter w:val="1"/>
          <w:wAfter w:w="77" w:type="dxa"/>
        </w:trPr>
        <w:tc>
          <w:tcPr>
            <w:tcW w:w="10456" w:type="dxa"/>
            <w:gridSpan w:val="3"/>
          </w:tcPr>
          <w:p w:rsidR="00551041" w:rsidRPr="0020585E" w:rsidRDefault="00551041" w:rsidP="008E3F12">
            <w:pPr>
              <w:spacing w:before="120"/>
              <w:jc w:val="center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>Вимоги до професійної компетентності</w:t>
            </w:r>
          </w:p>
        </w:tc>
      </w:tr>
      <w:tr w:rsidR="00551041" w:rsidRPr="0020585E" w:rsidTr="008E3F12">
        <w:trPr>
          <w:gridAfter w:val="1"/>
          <w:wAfter w:w="77" w:type="dxa"/>
        </w:trPr>
        <w:tc>
          <w:tcPr>
            <w:tcW w:w="10456" w:type="dxa"/>
            <w:gridSpan w:val="3"/>
          </w:tcPr>
          <w:p w:rsidR="00551041" w:rsidRPr="0020585E" w:rsidRDefault="00551041" w:rsidP="008E3F12">
            <w:pPr>
              <w:spacing w:before="120"/>
              <w:jc w:val="center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>Загальні вимоги</w:t>
            </w:r>
          </w:p>
        </w:tc>
      </w:tr>
      <w:tr w:rsidR="00551041" w:rsidRPr="0020585E" w:rsidTr="008E3F12">
        <w:trPr>
          <w:gridAfter w:val="1"/>
          <w:wAfter w:w="77" w:type="dxa"/>
          <w:trHeight w:val="320"/>
        </w:trPr>
        <w:tc>
          <w:tcPr>
            <w:tcW w:w="567" w:type="dxa"/>
          </w:tcPr>
          <w:p w:rsidR="00551041" w:rsidRPr="0020585E" w:rsidRDefault="00551041" w:rsidP="008E3F12">
            <w:pPr>
              <w:spacing w:before="120"/>
              <w:jc w:val="center"/>
              <w:rPr>
                <w:color w:val="000000"/>
              </w:rPr>
            </w:pPr>
            <w:r w:rsidRPr="0020585E">
              <w:rPr>
                <w:color w:val="000000"/>
              </w:rPr>
              <w:t>1</w:t>
            </w:r>
          </w:p>
        </w:tc>
        <w:tc>
          <w:tcPr>
            <w:tcW w:w="1844" w:type="dxa"/>
          </w:tcPr>
          <w:p w:rsidR="00551041" w:rsidRPr="0020585E" w:rsidRDefault="00551041" w:rsidP="008E3F12">
            <w:pPr>
              <w:spacing w:before="120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 xml:space="preserve">Освіта </w:t>
            </w:r>
          </w:p>
        </w:tc>
        <w:tc>
          <w:tcPr>
            <w:tcW w:w="8045" w:type="dxa"/>
          </w:tcPr>
          <w:p w:rsidR="00551041" w:rsidRPr="0020585E" w:rsidRDefault="00551041" w:rsidP="008E3F12">
            <w:pPr>
              <w:spacing w:before="120"/>
              <w:rPr>
                <w:color w:val="000000"/>
              </w:rPr>
            </w:pPr>
            <w:r w:rsidRPr="0020585E">
              <w:rPr>
                <w:color w:val="000000"/>
              </w:rPr>
              <w:t>вища, не нижче ступеня молодшого бакалавра або бакалавра</w:t>
            </w:r>
          </w:p>
        </w:tc>
      </w:tr>
      <w:tr w:rsidR="00551041" w:rsidRPr="0020585E" w:rsidTr="008E3F12">
        <w:trPr>
          <w:gridAfter w:val="1"/>
          <w:wAfter w:w="77" w:type="dxa"/>
        </w:trPr>
        <w:tc>
          <w:tcPr>
            <w:tcW w:w="567" w:type="dxa"/>
          </w:tcPr>
          <w:p w:rsidR="00551041" w:rsidRPr="0020585E" w:rsidRDefault="00551041" w:rsidP="008E3F12">
            <w:pPr>
              <w:spacing w:before="120"/>
              <w:jc w:val="center"/>
              <w:rPr>
                <w:color w:val="000000"/>
              </w:rPr>
            </w:pPr>
            <w:r w:rsidRPr="0020585E">
              <w:rPr>
                <w:color w:val="000000"/>
              </w:rPr>
              <w:t>2</w:t>
            </w:r>
          </w:p>
        </w:tc>
        <w:tc>
          <w:tcPr>
            <w:tcW w:w="1844" w:type="dxa"/>
          </w:tcPr>
          <w:p w:rsidR="00551041" w:rsidRPr="0020585E" w:rsidRDefault="00551041" w:rsidP="008E3F12">
            <w:pPr>
              <w:spacing w:before="120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 xml:space="preserve">Досвід роботи </w:t>
            </w:r>
          </w:p>
        </w:tc>
        <w:tc>
          <w:tcPr>
            <w:tcW w:w="8045" w:type="dxa"/>
          </w:tcPr>
          <w:p w:rsidR="00551041" w:rsidRPr="0020585E" w:rsidRDefault="00551041" w:rsidP="008E3F12">
            <w:pPr>
              <w:jc w:val="center"/>
              <w:rPr>
                <w:color w:val="000000"/>
              </w:rPr>
            </w:pPr>
            <w:r w:rsidRPr="0020585E">
              <w:rPr>
                <w:color w:val="000000"/>
              </w:rPr>
              <w:t>______</w:t>
            </w:r>
          </w:p>
        </w:tc>
      </w:tr>
      <w:tr w:rsidR="00551041" w:rsidRPr="0020585E" w:rsidTr="008E3F12">
        <w:trPr>
          <w:gridAfter w:val="1"/>
          <w:wAfter w:w="77" w:type="dxa"/>
          <w:trHeight w:val="982"/>
        </w:trPr>
        <w:tc>
          <w:tcPr>
            <w:tcW w:w="567" w:type="dxa"/>
          </w:tcPr>
          <w:p w:rsidR="00551041" w:rsidRPr="0020585E" w:rsidRDefault="00551041" w:rsidP="008E3F12">
            <w:pPr>
              <w:spacing w:before="120"/>
              <w:jc w:val="center"/>
              <w:rPr>
                <w:color w:val="000000"/>
              </w:rPr>
            </w:pPr>
            <w:r w:rsidRPr="0020585E">
              <w:rPr>
                <w:color w:val="000000"/>
              </w:rPr>
              <w:lastRenderedPageBreak/>
              <w:t>3</w:t>
            </w:r>
          </w:p>
        </w:tc>
        <w:tc>
          <w:tcPr>
            <w:tcW w:w="1844" w:type="dxa"/>
          </w:tcPr>
          <w:p w:rsidR="00551041" w:rsidRPr="0020585E" w:rsidRDefault="00551041" w:rsidP="008E3F12">
            <w:pPr>
              <w:spacing w:before="120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>Володіння державною мовою</w:t>
            </w:r>
          </w:p>
        </w:tc>
        <w:tc>
          <w:tcPr>
            <w:tcW w:w="8045" w:type="dxa"/>
          </w:tcPr>
          <w:p w:rsidR="00551041" w:rsidRDefault="00551041" w:rsidP="008E3F12">
            <w:pPr>
              <w:spacing w:before="120"/>
              <w:rPr>
                <w:color w:val="000000"/>
              </w:rPr>
            </w:pPr>
            <w:r w:rsidRPr="0020585E">
              <w:rPr>
                <w:color w:val="000000"/>
              </w:rPr>
              <w:t>вільне володіння державною мовою</w:t>
            </w:r>
          </w:p>
          <w:p w:rsidR="00551041" w:rsidRDefault="00551041" w:rsidP="008E3F12">
            <w:pPr>
              <w:spacing w:before="120"/>
              <w:rPr>
                <w:color w:val="000000"/>
              </w:rPr>
            </w:pPr>
          </w:p>
          <w:p w:rsidR="00551041" w:rsidRPr="0020585E" w:rsidRDefault="00551041" w:rsidP="008E3F12">
            <w:pPr>
              <w:spacing w:before="120"/>
              <w:rPr>
                <w:color w:val="000000"/>
              </w:rPr>
            </w:pPr>
          </w:p>
        </w:tc>
      </w:tr>
      <w:tr w:rsidR="00551041" w:rsidRPr="0020585E" w:rsidTr="008E3F12">
        <w:trPr>
          <w:gridAfter w:val="1"/>
          <w:wAfter w:w="77" w:type="dxa"/>
        </w:trPr>
        <w:tc>
          <w:tcPr>
            <w:tcW w:w="10456" w:type="dxa"/>
            <w:gridSpan w:val="3"/>
            <w:vAlign w:val="center"/>
          </w:tcPr>
          <w:p w:rsidR="00551041" w:rsidRPr="0020585E" w:rsidRDefault="00551041" w:rsidP="008E3F12">
            <w:pPr>
              <w:spacing w:before="120"/>
              <w:jc w:val="center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>Спеціальні вимоги</w:t>
            </w:r>
          </w:p>
        </w:tc>
      </w:tr>
      <w:tr w:rsidR="00551041" w:rsidRPr="0020585E" w:rsidTr="008E3F12">
        <w:trPr>
          <w:gridAfter w:val="1"/>
          <w:wAfter w:w="77" w:type="dxa"/>
        </w:trPr>
        <w:tc>
          <w:tcPr>
            <w:tcW w:w="567" w:type="dxa"/>
          </w:tcPr>
          <w:p w:rsidR="00551041" w:rsidRPr="0020585E" w:rsidRDefault="00551041" w:rsidP="008E3F12">
            <w:pPr>
              <w:spacing w:before="120"/>
              <w:jc w:val="center"/>
              <w:rPr>
                <w:color w:val="000000"/>
              </w:rPr>
            </w:pPr>
            <w:r w:rsidRPr="0020585E">
              <w:rPr>
                <w:color w:val="000000"/>
              </w:rPr>
              <w:t>1</w:t>
            </w:r>
          </w:p>
        </w:tc>
        <w:tc>
          <w:tcPr>
            <w:tcW w:w="1844" w:type="dxa"/>
          </w:tcPr>
          <w:p w:rsidR="00551041" w:rsidRPr="0020585E" w:rsidRDefault="00551041" w:rsidP="008E3F12">
            <w:pPr>
              <w:spacing w:before="120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>Освіта</w:t>
            </w:r>
          </w:p>
        </w:tc>
        <w:tc>
          <w:tcPr>
            <w:tcW w:w="8045" w:type="dxa"/>
          </w:tcPr>
          <w:p w:rsidR="00551041" w:rsidRPr="0020585E" w:rsidRDefault="00551041" w:rsidP="008E3F12">
            <w:pPr>
              <w:ind w:left="62"/>
              <w:rPr>
                <w:color w:val="000000"/>
              </w:rPr>
            </w:pPr>
            <w:r w:rsidRPr="0020585E">
              <w:rPr>
                <w:color w:val="000000"/>
                <w:spacing w:val="5"/>
                <w:lang w:val="ru-RU" w:eastAsia="en-US"/>
              </w:rPr>
              <w:t xml:space="preserve"> </w:t>
            </w:r>
            <w:r w:rsidRPr="0020585E">
              <w:rPr>
                <w:color w:val="000000"/>
                <w:sz w:val="23"/>
                <w:szCs w:val="23"/>
                <w:lang w:val="ru-RU" w:eastAsia="en-US"/>
              </w:rPr>
              <w:t xml:space="preserve">У </w:t>
            </w:r>
            <w:r w:rsidRPr="0020585E">
              <w:rPr>
                <w:color w:val="000000"/>
                <w:sz w:val="23"/>
                <w:szCs w:val="23"/>
                <w:lang w:eastAsia="en-US"/>
              </w:rPr>
              <w:t xml:space="preserve"> галузі знань</w:t>
            </w:r>
            <w:r>
              <w:rPr>
                <w:color w:val="000000"/>
                <w:sz w:val="23"/>
                <w:szCs w:val="23"/>
                <w:lang w:val="ru-RU" w:eastAsia="en-US"/>
              </w:rPr>
              <w:t xml:space="preserve"> «</w:t>
            </w:r>
            <w:r w:rsidRPr="0020585E">
              <w:rPr>
                <w:color w:val="000000"/>
                <w:sz w:val="23"/>
                <w:szCs w:val="23"/>
                <w:lang w:eastAsia="en-US"/>
              </w:rPr>
              <w:t>Право» за спеціальністю  «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Правознавство»,  у галузі знань </w:t>
            </w:r>
            <w:r w:rsidRPr="0020585E">
              <w:rPr>
                <w:color w:val="000000"/>
                <w:sz w:val="23"/>
                <w:szCs w:val="23"/>
                <w:lang w:eastAsia="en-US"/>
              </w:rPr>
              <w:t>«Державне управління» за спеціальністю «Публічне управління та адміністрування».</w:t>
            </w:r>
          </w:p>
        </w:tc>
      </w:tr>
      <w:tr w:rsidR="00551041" w:rsidRPr="0020585E" w:rsidTr="008E3F12">
        <w:trPr>
          <w:gridAfter w:val="1"/>
          <w:wAfter w:w="77" w:type="dxa"/>
        </w:trPr>
        <w:tc>
          <w:tcPr>
            <w:tcW w:w="567" w:type="dxa"/>
          </w:tcPr>
          <w:p w:rsidR="00551041" w:rsidRPr="0020585E" w:rsidRDefault="00551041" w:rsidP="008E3F12">
            <w:pPr>
              <w:spacing w:before="120"/>
              <w:jc w:val="center"/>
              <w:rPr>
                <w:color w:val="000000"/>
              </w:rPr>
            </w:pPr>
            <w:r w:rsidRPr="0020585E">
              <w:rPr>
                <w:color w:val="000000"/>
              </w:rPr>
              <w:t>2</w:t>
            </w:r>
          </w:p>
        </w:tc>
        <w:tc>
          <w:tcPr>
            <w:tcW w:w="1844" w:type="dxa"/>
          </w:tcPr>
          <w:p w:rsidR="00551041" w:rsidRPr="0020585E" w:rsidRDefault="00551041" w:rsidP="008E3F12">
            <w:pPr>
              <w:spacing w:before="120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>Знання законодавства</w:t>
            </w:r>
          </w:p>
        </w:tc>
        <w:tc>
          <w:tcPr>
            <w:tcW w:w="8045" w:type="dxa"/>
          </w:tcPr>
          <w:p w:rsidR="00551041" w:rsidRPr="0020585E" w:rsidRDefault="00551041" w:rsidP="008E3F12">
            <w:pPr>
              <w:jc w:val="both"/>
              <w:rPr>
                <w:color w:val="000000"/>
                <w:spacing w:val="1"/>
                <w:lang w:eastAsia="en-US"/>
              </w:rPr>
            </w:pPr>
            <w:r w:rsidRPr="0020585E">
              <w:t xml:space="preserve">Конституція України, Закон України «Про державну службу», Закон України «Про запобігання корупції», Закон України «Про очищення влади», Закон України «Про судоустрій і статус суддів», </w:t>
            </w:r>
            <w:r w:rsidRPr="0020585E">
              <w:rPr>
                <w:color w:val="000000"/>
                <w:spacing w:val="2"/>
                <w:lang w:eastAsia="en-US"/>
              </w:rPr>
              <w:t>Цивільно-</w:t>
            </w:r>
            <w:r w:rsidRPr="0020585E">
              <w:rPr>
                <w:color w:val="000000"/>
                <w:spacing w:val="2"/>
                <w:lang w:eastAsia="en-US"/>
              </w:rPr>
              <w:br/>
            </w:r>
            <w:r w:rsidRPr="0020585E">
              <w:rPr>
                <w:color w:val="000000"/>
                <w:spacing w:val="1"/>
                <w:lang w:eastAsia="en-US"/>
              </w:rPr>
              <w:t>процесуальний, Кримінально-процесуальний, Кодекс адміністративного судочинства України, Кодекс України Про адміністративні правопорушення та інші кодекси України</w:t>
            </w:r>
          </w:p>
          <w:p w:rsidR="00551041" w:rsidRPr="0020585E" w:rsidRDefault="00551041" w:rsidP="008E3F12">
            <w:pPr>
              <w:jc w:val="both"/>
            </w:pPr>
          </w:p>
        </w:tc>
      </w:tr>
      <w:tr w:rsidR="00551041" w:rsidRPr="0020585E" w:rsidTr="008E3F12">
        <w:trPr>
          <w:gridAfter w:val="1"/>
          <w:wAfter w:w="77" w:type="dxa"/>
        </w:trPr>
        <w:tc>
          <w:tcPr>
            <w:tcW w:w="567" w:type="dxa"/>
          </w:tcPr>
          <w:p w:rsidR="00551041" w:rsidRPr="0020585E" w:rsidRDefault="00551041" w:rsidP="008E3F12">
            <w:pPr>
              <w:spacing w:before="120"/>
              <w:jc w:val="center"/>
              <w:rPr>
                <w:color w:val="000000"/>
              </w:rPr>
            </w:pPr>
            <w:r w:rsidRPr="0020585E">
              <w:rPr>
                <w:color w:val="000000"/>
              </w:rPr>
              <w:t>3</w:t>
            </w:r>
          </w:p>
        </w:tc>
        <w:tc>
          <w:tcPr>
            <w:tcW w:w="1844" w:type="dxa"/>
          </w:tcPr>
          <w:p w:rsidR="00551041" w:rsidRPr="0020585E" w:rsidRDefault="00551041" w:rsidP="008E3F12">
            <w:pPr>
              <w:spacing w:before="120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>Професійні знання</w:t>
            </w:r>
          </w:p>
        </w:tc>
        <w:tc>
          <w:tcPr>
            <w:tcW w:w="8045" w:type="dxa"/>
          </w:tcPr>
          <w:p w:rsidR="00551041" w:rsidRPr="0020585E" w:rsidRDefault="00551041" w:rsidP="008E3F12">
            <w:pPr>
              <w:spacing w:before="100" w:beforeAutospacing="1" w:after="100" w:afterAutospacing="1"/>
            </w:pPr>
            <w:r w:rsidRPr="0020585E">
              <w:t xml:space="preserve">Інструкція з діловодства </w:t>
            </w:r>
            <w:r w:rsidRPr="0020585E">
              <w:rPr>
                <w:lang w:eastAsia="en-US"/>
              </w:rPr>
              <w:t xml:space="preserve">в місцевому загальному суді, </w:t>
            </w:r>
            <w:r w:rsidRPr="0020585E"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№173,</w:t>
            </w:r>
            <w:r w:rsidRPr="0020585E">
              <w:rPr>
                <w:lang w:eastAsia="en-US"/>
              </w:rPr>
              <w:t xml:space="preserve"> Положення про апарат суду, Положення про канцелярію суду, </w:t>
            </w:r>
            <w:r w:rsidRPr="0020585E">
              <w:t>Положення про автоматизовану систему документообігу суду.</w:t>
            </w:r>
          </w:p>
        </w:tc>
      </w:tr>
      <w:tr w:rsidR="00551041" w:rsidRPr="0020585E" w:rsidTr="008E3F12">
        <w:trPr>
          <w:gridAfter w:val="1"/>
          <w:wAfter w:w="77" w:type="dxa"/>
        </w:trPr>
        <w:tc>
          <w:tcPr>
            <w:tcW w:w="567" w:type="dxa"/>
          </w:tcPr>
          <w:p w:rsidR="00551041" w:rsidRPr="0020585E" w:rsidRDefault="00551041" w:rsidP="008E3F12">
            <w:pPr>
              <w:spacing w:before="120"/>
              <w:jc w:val="center"/>
              <w:rPr>
                <w:color w:val="000000"/>
              </w:rPr>
            </w:pPr>
            <w:r w:rsidRPr="0020585E">
              <w:rPr>
                <w:color w:val="000000"/>
              </w:rPr>
              <w:t>4</w:t>
            </w:r>
          </w:p>
        </w:tc>
        <w:tc>
          <w:tcPr>
            <w:tcW w:w="1844" w:type="dxa"/>
          </w:tcPr>
          <w:p w:rsidR="00551041" w:rsidRPr="0020585E" w:rsidRDefault="00551041" w:rsidP="008E3F12">
            <w:pPr>
              <w:spacing w:before="120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>Якісне виконання поставлених завдань</w:t>
            </w:r>
          </w:p>
        </w:tc>
        <w:tc>
          <w:tcPr>
            <w:tcW w:w="8045" w:type="dxa"/>
          </w:tcPr>
          <w:p w:rsidR="00551041" w:rsidRPr="0020585E" w:rsidRDefault="00551041" w:rsidP="008E3F12">
            <w:pPr>
              <w:rPr>
                <w:color w:val="000000"/>
              </w:rPr>
            </w:pPr>
            <w:r w:rsidRPr="0020585E">
              <w:rPr>
                <w:color w:val="000000"/>
              </w:rPr>
              <w:t>1) вміння працювати з документами;</w:t>
            </w:r>
          </w:p>
          <w:p w:rsidR="00551041" w:rsidRPr="0020585E" w:rsidRDefault="00551041" w:rsidP="008E3F12">
            <w:pPr>
              <w:rPr>
                <w:color w:val="000000"/>
              </w:rPr>
            </w:pPr>
            <w:r w:rsidRPr="0020585E">
              <w:rPr>
                <w:color w:val="000000"/>
              </w:rPr>
              <w:t>2) вміння спілкуватися з людьми;</w:t>
            </w:r>
          </w:p>
          <w:p w:rsidR="00551041" w:rsidRPr="0020585E" w:rsidRDefault="00551041" w:rsidP="008E3F12">
            <w:pPr>
              <w:rPr>
                <w:color w:val="000000"/>
              </w:rPr>
            </w:pPr>
            <w:r w:rsidRPr="0020585E">
              <w:rPr>
                <w:color w:val="000000"/>
              </w:rPr>
              <w:t>3) вміння планувати роботу з орієнтацією на досягнення кінцевого результату;</w:t>
            </w:r>
          </w:p>
          <w:p w:rsidR="00551041" w:rsidRPr="0020585E" w:rsidRDefault="00551041" w:rsidP="008E3F12">
            <w:pPr>
              <w:rPr>
                <w:color w:val="000000"/>
              </w:rPr>
            </w:pPr>
            <w:r w:rsidRPr="0020585E">
              <w:rPr>
                <w:color w:val="000000"/>
              </w:rPr>
              <w:t>4) вміння вирішувати комплексні завдання;</w:t>
            </w:r>
          </w:p>
          <w:p w:rsidR="00551041" w:rsidRPr="0020585E" w:rsidRDefault="00551041" w:rsidP="008E3F12">
            <w:pPr>
              <w:rPr>
                <w:color w:val="000000"/>
              </w:rPr>
            </w:pPr>
            <w:r w:rsidRPr="0020585E">
              <w:rPr>
                <w:color w:val="000000"/>
              </w:rPr>
              <w:t>5) вміння ефективно використовувати робочий час;</w:t>
            </w:r>
          </w:p>
          <w:p w:rsidR="00551041" w:rsidRPr="0020585E" w:rsidRDefault="00551041" w:rsidP="008E3F12">
            <w:pPr>
              <w:rPr>
                <w:color w:val="000000"/>
              </w:rPr>
            </w:pPr>
            <w:r w:rsidRPr="0020585E">
              <w:rPr>
                <w:color w:val="000000"/>
              </w:rPr>
              <w:t>6) здатність вносити пропозиції щодо удосконалення роботи</w:t>
            </w:r>
          </w:p>
        </w:tc>
      </w:tr>
      <w:tr w:rsidR="00551041" w:rsidRPr="0020585E" w:rsidTr="008E3F12">
        <w:trPr>
          <w:gridAfter w:val="1"/>
          <w:wAfter w:w="77" w:type="dxa"/>
        </w:trPr>
        <w:tc>
          <w:tcPr>
            <w:tcW w:w="567" w:type="dxa"/>
          </w:tcPr>
          <w:p w:rsidR="00551041" w:rsidRPr="0020585E" w:rsidRDefault="00551041" w:rsidP="008E3F12">
            <w:pPr>
              <w:spacing w:before="120"/>
              <w:jc w:val="center"/>
              <w:rPr>
                <w:color w:val="000000"/>
              </w:rPr>
            </w:pPr>
            <w:r w:rsidRPr="0020585E">
              <w:rPr>
                <w:color w:val="000000"/>
              </w:rPr>
              <w:t>5</w:t>
            </w:r>
          </w:p>
        </w:tc>
        <w:tc>
          <w:tcPr>
            <w:tcW w:w="1844" w:type="dxa"/>
          </w:tcPr>
          <w:p w:rsidR="00551041" w:rsidRPr="0020585E" w:rsidRDefault="00551041" w:rsidP="008E3F12">
            <w:pPr>
              <w:spacing w:before="120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>Командна робота та взаємодія</w:t>
            </w:r>
          </w:p>
        </w:tc>
        <w:tc>
          <w:tcPr>
            <w:tcW w:w="8045" w:type="dxa"/>
          </w:tcPr>
          <w:p w:rsidR="00551041" w:rsidRPr="0020585E" w:rsidRDefault="00551041" w:rsidP="008E3F12">
            <w:pPr>
              <w:rPr>
                <w:color w:val="000000"/>
              </w:rPr>
            </w:pPr>
            <w:r w:rsidRPr="0020585E">
              <w:rPr>
                <w:color w:val="000000"/>
              </w:rPr>
              <w:t>1) вміння працювати в колективі;</w:t>
            </w:r>
          </w:p>
          <w:p w:rsidR="00551041" w:rsidRPr="0020585E" w:rsidRDefault="00551041" w:rsidP="008E3F12">
            <w:pPr>
              <w:rPr>
                <w:color w:val="FF0000"/>
              </w:rPr>
            </w:pPr>
            <w:r w:rsidRPr="0020585E">
              <w:rPr>
                <w:color w:val="000000"/>
              </w:rPr>
              <w:t xml:space="preserve">2) </w:t>
            </w:r>
            <w:r w:rsidRPr="0020585E">
              <w:t>вміння ефективно співпрацювати з іншими працівниками суду;</w:t>
            </w:r>
          </w:p>
          <w:p w:rsidR="00551041" w:rsidRPr="0020585E" w:rsidRDefault="00551041" w:rsidP="008E3F12">
            <w:pPr>
              <w:rPr>
                <w:color w:val="000000"/>
              </w:rPr>
            </w:pPr>
          </w:p>
        </w:tc>
      </w:tr>
      <w:tr w:rsidR="00551041" w:rsidRPr="0020585E" w:rsidTr="008E3F12">
        <w:trPr>
          <w:gridAfter w:val="1"/>
          <w:wAfter w:w="77" w:type="dxa"/>
        </w:trPr>
        <w:tc>
          <w:tcPr>
            <w:tcW w:w="567" w:type="dxa"/>
          </w:tcPr>
          <w:p w:rsidR="00551041" w:rsidRPr="0020585E" w:rsidRDefault="00551041" w:rsidP="008E3F12">
            <w:pPr>
              <w:spacing w:before="120"/>
              <w:jc w:val="center"/>
              <w:rPr>
                <w:color w:val="000000"/>
              </w:rPr>
            </w:pPr>
            <w:r w:rsidRPr="0020585E">
              <w:rPr>
                <w:color w:val="000000"/>
              </w:rPr>
              <w:t>6</w:t>
            </w:r>
          </w:p>
        </w:tc>
        <w:tc>
          <w:tcPr>
            <w:tcW w:w="1844" w:type="dxa"/>
          </w:tcPr>
          <w:p w:rsidR="00551041" w:rsidRPr="0020585E" w:rsidRDefault="00551041" w:rsidP="008E3F12">
            <w:pPr>
              <w:spacing w:before="120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>Сприйняття змін</w:t>
            </w:r>
          </w:p>
        </w:tc>
        <w:tc>
          <w:tcPr>
            <w:tcW w:w="8045" w:type="dxa"/>
          </w:tcPr>
          <w:p w:rsidR="00551041" w:rsidRPr="0020585E" w:rsidRDefault="00551041" w:rsidP="008E3F12">
            <w:pPr>
              <w:rPr>
                <w:color w:val="000000"/>
              </w:rPr>
            </w:pPr>
            <w:r w:rsidRPr="0020585E">
              <w:rPr>
                <w:color w:val="000000"/>
              </w:rPr>
              <w:t>1) виконання плану змін та покращень;</w:t>
            </w:r>
          </w:p>
          <w:p w:rsidR="00551041" w:rsidRPr="0020585E" w:rsidRDefault="00551041" w:rsidP="008E3F12">
            <w:pPr>
              <w:rPr>
                <w:color w:val="000000"/>
              </w:rPr>
            </w:pPr>
            <w:r w:rsidRPr="0020585E">
              <w:rPr>
                <w:color w:val="000000"/>
              </w:rPr>
              <w:t>2) здатність приймати зміни та змінюватись</w:t>
            </w:r>
          </w:p>
        </w:tc>
      </w:tr>
      <w:tr w:rsidR="00551041" w:rsidRPr="0020585E" w:rsidTr="008E3F12">
        <w:trPr>
          <w:gridAfter w:val="1"/>
          <w:wAfter w:w="77" w:type="dxa"/>
        </w:trPr>
        <w:tc>
          <w:tcPr>
            <w:tcW w:w="567" w:type="dxa"/>
          </w:tcPr>
          <w:p w:rsidR="00551041" w:rsidRPr="0020585E" w:rsidRDefault="00551041" w:rsidP="008E3F12">
            <w:pPr>
              <w:spacing w:before="120"/>
              <w:jc w:val="center"/>
              <w:rPr>
                <w:color w:val="000000"/>
              </w:rPr>
            </w:pPr>
            <w:r w:rsidRPr="0020585E">
              <w:rPr>
                <w:color w:val="000000"/>
              </w:rPr>
              <w:t>7</w:t>
            </w:r>
          </w:p>
        </w:tc>
        <w:tc>
          <w:tcPr>
            <w:tcW w:w="1844" w:type="dxa"/>
          </w:tcPr>
          <w:p w:rsidR="00551041" w:rsidRPr="0020585E" w:rsidRDefault="00551041" w:rsidP="008E3F12">
            <w:pPr>
              <w:spacing w:before="120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>Технічні вміння</w:t>
            </w:r>
          </w:p>
        </w:tc>
        <w:tc>
          <w:tcPr>
            <w:tcW w:w="8045" w:type="dxa"/>
          </w:tcPr>
          <w:p w:rsidR="00551041" w:rsidRPr="0020585E" w:rsidRDefault="00551041" w:rsidP="008E3F12">
            <w:pPr>
              <w:rPr>
                <w:color w:val="000000"/>
              </w:rPr>
            </w:pPr>
            <w:r w:rsidRPr="0020585E">
              <w:t>Вміння використовувати комп’ютерне обладнання та програмне забезпечення, використовувати офісну техніку</w:t>
            </w:r>
            <w:r w:rsidRPr="0020585E">
              <w:rPr>
                <w:color w:val="FF0000"/>
              </w:rPr>
              <w:t xml:space="preserve">. </w:t>
            </w:r>
            <w:r w:rsidRPr="0020585E">
              <w:rPr>
                <w:color w:val="000000"/>
                <w:shd w:val="clear" w:color="auto" w:fill="FFFFFF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</w:t>
            </w:r>
          </w:p>
        </w:tc>
      </w:tr>
      <w:tr w:rsidR="00551041" w:rsidRPr="0020585E" w:rsidTr="008E3F12">
        <w:trPr>
          <w:gridAfter w:val="1"/>
          <w:wAfter w:w="77" w:type="dxa"/>
        </w:trPr>
        <w:tc>
          <w:tcPr>
            <w:tcW w:w="567" w:type="dxa"/>
          </w:tcPr>
          <w:p w:rsidR="00551041" w:rsidRPr="0020585E" w:rsidRDefault="00551041" w:rsidP="008E3F12">
            <w:pPr>
              <w:spacing w:before="120"/>
              <w:jc w:val="center"/>
              <w:rPr>
                <w:color w:val="000000"/>
              </w:rPr>
            </w:pPr>
            <w:r w:rsidRPr="0020585E">
              <w:rPr>
                <w:color w:val="000000"/>
              </w:rPr>
              <w:t>8</w:t>
            </w:r>
          </w:p>
        </w:tc>
        <w:tc>
          <w:tcPr>
            <w:tcW w:w="1844" w:type="dxa"/>
          </w:tcPr>
          <w:p w:rsidR="00551041" w:rsidRPr="0020585E" w:rsidRDefault="00551041" w:rsidP="008E3F12">
            <w:pPr>
              <w:spacing w:before="120"/>
              <w:rPr>
                <w:b/>
                <w:color w:val="000000"/>
              </w:rPr>
            </w:pPr>
            <w:r w:rsidRPr="0020585E">
              <w:rPr>
                <w:b/>
                <w:color w:val="000000"/>
              </w:rPr>
              <w:t>Особисті компетенції</w:t>
            </w:r>
          </w:p>
        </w:tc>
        <w:tc>
          <w:tcPr>
            <w:tcW w:w="8045" w:type="dxa"/>
          </w:tcPr>
          <w:p w:rsidR="00551041" w:rsidRPr="0020585E" w:rsidRDefault="00551041" w:rsidP="008E3F12">
            <w:pPr>
              <w:ind w:left="34"/>
              <w:jc w:val="both"/>
              <w:rPr>
                <w:rFonts w:eastAsia="TimesNewRomanPSMT"/>
                <w:color w:val="000000"/>
              </w:rPr>
            </w:pPr>
            <w:r w:rsidRPr="0020585E">
              <w:rPr>
                <w:rFonts w:eastAsia="TimesNewRomanPSMT"/>
                <w:color w:val="000000"/>
              </w:rPr>
              <w:t>1) відповідальність;</w:t>
            </w:r>
          </w:p>
          <w:p w:rsidR="00551041" w:rsidRPr="0020585E" w:rsidRDefault="00551041" w:rsidP="008E3F12">
            <w:pPr>
              <w:ind w:left="34"/>
              <w:jc w:val="both"/>
              <w:rPr>
                <w:rFonts w:eastAsia="TimesNewRomanPSMT"/>
                <w:color w:val="000000"/>
              </w:rPr>
            </w:pPr>
            <w:r w:rsidRPr="0020585E">
              <w:rPr>
                <w:rFonts w:eastAsia="TimesNewRomanPSMT"/>
                <w:color w:val="000000"/>
              </w:rPr>
              <w:t>2) системність і самостійність в роботі;</w:t>
            </w:r>
          </w:p>
          <w:p w:rsidR="00551041" w:rsidRPr="0020585E" w:rsidRDefault="00551041" w:rsidP="008E3F12">
            <w:pPr>
              <w:ind w:left="34"/>
              <w:jc w:val="both"/>
              <w:rPr>
                <w:rFonts w:eastAsia="TimesNewRomanPSMT"/>
                <w:color w:val="000000"/>
              </w:rPr>
            </w:pPr>
            <w:r w:rsidRPr="0020585E">
              <w:rPr>
                <w:rFonts w:eastAsia="TimesNewRomanPSMT"/>
                <w:color w:val="000000"/>
              </w:rPr>
              <w:t xml:space="preserve">3) уважність та зосередженість в роботі; </w:t>
            </w:r>
          </w:p>
          <w:p w:rsidR="00551041" w:rsidRPr="0020585E" w:rsidRDefault="00551041" w:rsidP="008E3F12">
            <w:pPr>
              <w:ind w:left="34"/>
              <w:jc w:val="both"/>
              <w:rPr>
                <w:rFonts w:eastAsia="TimesNewRomanPSMT"/>
                <w:color w:val="000000"/>
              </w:rPr>
            </w:pPr>
            <w:r w:rsidRPr="0020585E">
              <w:rPr>
                <w:rFonts w:eastAsia="TimesNewRomanPSMT"/>
                <w:color w:val="000000"/>
              </w:rPr>
              <w:t xml:space="preserve">4) наполегливість; </w:t>
            </w:r>
          </w:p>
          <w:p w:rsidR="00551041" w:rsidRPr="0020585E" w:rsidRDefault="00551041" w:rsidP="008E3F12">
            <w:pPr>
              <w:ind w:left="34"/>
              <w:jc w:val="both"/>
              <w:rPr>
                <w:rFonts w:eastAsia="TimesNewRomanPSMT"/>
                <w:color w:val="000000"/>
              </w:rPr>
            </w:pPr>
            <w:r w:rsidRPr="0020585E">
              <w:rPr>
                <w:rFonts w:eastAsia="TimesNewRomanPSMT"/>
                <w:color w:val="000000"/>
              </w:rPr>
              <w:t>5) ініціативність;</w:t>
            </w:r>
          </w:p>
          <w:p w:rsidR="00551041" w:rsidRPr="0020585E" w:rsidRDefault="00551041" w:rsidP="008E3F12">
            <w:pPr>
              <w:ind w:left="34"/>
              <w:jc w:val="both"/>
              <w:rPr>
                <w:rFonts w:eastAsia="TimesNewRomanPSMT"/>
                <w:color w:val="000000"/>
              </w:rPr>
            </w:pPr>
            <w:r w:rsidRPr="0020585E">
              <w:rPr>
                <w:rFonts w:eastAsia="TimesNewRomanPSMT"/>
                <w:color w:val="000000"/>
              </w:rPr>
              <w:t>6) прагнення до самовдосконалення шляхом самоосвіти;</w:t>
            </w:r>
          </w:p>
          <w:p w:rsidR="00551041" w:rsidRPr="0020585E" w:rsidRDefault="00551041" w:rsidP="008E3F12">
            <w:pPr>
              <w:ind w:left="34"/>
              <w:jc w:val="both"/>
              <w:rPr>
                <w:rFonts w:eastAsia="TimesNewRomanPSMT"/>
                <w:color w:val="000000"/>
              </w:rPr>
            </w:pPr>
            <w:r w:rsidRPr="0020585E">
              <w:rPr>
                <w:rFonts w:eastAsia="TimesNewRomanPSMT"/>
                <w:color w:val="000000"/>
              </w:rPr>
              <w:t>7) не конфліктність;</w:t>
            </w:r>
          </w:p>
          <w:p w:rsidR="00551041" w:rsidRPr="0020585E" w:rsidRDefault="00551041" w:rsidP="008E3F12">
            <w:pPr>
              <w:ind w:left="34"/>
              <w:rPr>
                <w:rFonts w:eastAsia="TimesNewRomanPSMT"/>
                <w:color w:val="000000"/>
              </w:rPr>
            </w:pPr>
            <w:r w:rsidRPr="0020585E">
              <w:rPr>
                <w:rFonts w:eastAsia="TimesNewRomanPSMT"/>
                <w:color w:val="000000"/>
              </w:rPr>
              <w:t>8) вміння знаходити вихід з складних ситуацій;</w:t>
            </w:r>
          </w:p>
          <w:p w:rsidR="00551041" w:rsidRPr="0020585E" w:rsidRDefault="00551041" w:rsidP="008E3F12">
            <w:pPr>
              <w:ind w:left="34"/>
              <w:rPr>
                <w:rFonts w:eastAsia="TimesNewRomanPSMT"/>
                <w:color w:val="000000"/>
              </w:rPr>
            </w:pPr>
            <w:r w:rsidRPr="0020585E">
              <w:rPr>
                <w:rFonts w:eastAsia="TimesNewRomanPSMT"/>
                <w:color w:val="000000"/>
              </w:rPr>
              <w:t>9) комунікабельність, вміння спілкуватися з людьми;</w:t>
            </w:r>
          </w:p>
          <w:p w:rsidR="00551041" w:rsidRPr="0020585E" w:rsidRDefault="00551041" w:rsidP="008E3F12">
            <w:pPr>
              <w:ind w:left="34"/>
              <w:rPr>
                <w:rFonts w:eastAsia="TimesNewRomanPSMT"/>
                <w:color w:val="000000"/>
              </w:rPr>
            </w:pPr>
            <w:r w:rsidRPr="0020585E">
              <w:rPr>
                <w:rFonts w:eastAsia="TimesNewRomanPSMT"/>
                <w:color w:val="000000"/>
              </w:rPr>
              <w:t>10) ввічливість</w:t>
            </w:r>
          </w:p>
          <w:p w:rsidR="00551041" w:rsidRPr="0020585E" w:rsidRDefault="00551041" w:rsidP="008E3F12">
            <w:pPr>
              <w:ind w:left="34"/>
              <w:rPr>
                <w:color w:val="000000"/>
              </w:rPr>
            </w:pPr>
          </w:p>
        </w:tc>
      </w:tr>
    </w:tbl>
    <w:p w:rsidR="006A6FFD" w:rsidRPr="00551041" w:rsidRDefault="006A6FFD" w:rsidP="00551041">
      <w:bookmarkStart w:id="0" w:name="_GoBack"/>
      <w:bookmarkEnd w:id="0"/>
    </w:p>
    <w:sectPr w:rsidR="006A6FFD" w:rsidRPr="0055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D2"/>
    <w:rsid w:val="00083475"/>
    <w:rsid w:val="00130946"/>
    <w:rsid w:val="00284B37"/>
    <w:rsid w:val="002E0F6E"/>
    <w:rsid w:val="004E6980"/>
    <w:rsid w:val="00551041"/>
    <w:rsid w:val="005A0CF6"/>
    <w:rsid w:val="00626CD4"/>
    <w:rsid w:val="006A6FFD"/>
    <w:rsid w:val="00822060"/>
    <w:rsid w:val="00866ACE"/>
    <w:rsid w:val="008C249B"/>
    <w:rsid w:val="00A05219"/>
    <w:rsid w:val="00A14E70"/>
    <w:rsid w:val="00C24813"/>
    <w:rsid w:val="00C6282E"/>
    <w:rsid w:val="00C82FA0"/>
    <w:rsid w:val="00CE71E4"/>
    <w:rsid w:val="00D54626"/>
    <w:rsid w:val="00E07DD2"/>
    <w:rsid w:val="00ED09EA"/>
    <w:rsid w:val="00F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7C0E"/>
  <w15:chartTrackingRefBased/>
  <w15:docId w15:val="{F9E71EE1-AB34-47C0-83D0-FEA39FE1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83475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26C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4544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Constantine Plakhotniuk</cp:lastModifiedBy>
  <cp:revision>2</cp:revision>
  <cp:lastPrinted>2017-06-15T06:06:00Z</cp:lastPrinted>
  <dcterms:created xsi:type="dcterms:W3CDTF">2017-08-10T08:05:00Z</dcterms:created>
  <dcterms:modified xsi:type="dcterms:W3CDTF">2017-08-10T08:05:00Z</dcterms:modified>
</cp:coreProperties>
</file>